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4DA6" w:rsidRPr="009271A8" w:rsidRDefault="00DB4DA6" w:rsidP="00A217BA">
      <w:pPr>
        <w:pStyle w:val="capitulo"/>
        <w:numPr>
          <w:ilvl w:val="0"/>
          <w:numId w:val="0"/>
        </w:numPr>
        <w:ind w:left="360"/>
        <w:rPr>
          <w:rStyle w:val="capituloChar"/>
          <w:b/>
          <w:bCs/>
        </w:rPr>
      </w:pPr>
      <w:bookmarkStart w:id="0" w:name="_Toc167015307"/>
      <w:bookmarkStart w:id="1" w:name="_Toc349555115"/>
      <w:bookmarkStart w:id="2" w:name="_Toc45104933"/>
      <w:r w:rsidRPr="009271A8">
        <w:rPr>
          <w:rStyle w:val="capituloChar"/>
          <w:b/>
          <w:bCs/>
        </w:rPr>
        <w:t>ANEXO A ao EDITAL - MODELO DO CONTRATO DE COMPRA E VENDA DE ENERGIA ELÉTRICA NO AMBIENTE DE CONTRATAÇÃO REGULADA – CONTRATO DE AJUSTE</w:t>
      </w:r>
      <w:bookmarkEnd w:id="0"/>
      <w:bookmarkEnd w:id="1"/>
      <w:r w:rsidRPr="009271A8">
        <w:rPr>
          <w:rStyle w:val="capituloChar"/>
          <w:b/>
          <w:bCs/>
        </w:rPr>
        <w:t xml:space="preserve"> </w:t>
      </w:r>
    </w:p>
    <w:p w:rsidR="00DB4DA6" w:rsidRPr="0067570E" w:rsidRDefault="00DB4DA6" w:rsidP="00DB4DA6">
      <w:pPr>
        <w:rPr>
          <w:rFonts w:ascii="Verdana" w:hAnsi="Verdana"/>
          <w:sz w:val="20"/>
          <w:szCs w:val="20"/>
          <w:u w:val="single"/>
        </w:rPr>
      </w:pPr>
    </w:p>
    <w:p w:rsidR="00DB4DA6" w:rsidRPr="0067570E" w:rsidRDefault="00DB4DA6" w:rsidP="00DB4DA6">
      <w:pPr>
        <w:pStyle w:val="Ttulo"/>
        <w:jc w:val="center"/>
        <w:rPr>
          <w:rFonts w:ascii="Verdana" w:hAnsi="Verdana" w:cs="Tahoma"/>
          <w:color w:val="000000"/>
          <w:sz w:val="20"/>
          <w:szCs w:val="20"/>
        </w:rPr>
      </w:pPr>
    </w:p>
    <w:p w:rsidR="00DB4DA6" w:rsidRPr="0067570E" w:rsidRDefault="00DB4DA6" w:rsidP="00DB4DA6">
      <w:pPr>
        <w:pStyle w:val="Default"/>
        <w:rPr>
          <w:rFonts w:ascii="Verdana" w:hAnsi="Verdana"/>
          <w:sz w:val="20"/>
          <w:szCs w:val="20"/>
        </w:rPr>
      </w:pPr>
    </w:p>
    <w:p w:rsidR="00DB4DA6" w:rsidRPr="0067570E" w:rsidRDefault="00DB4DA6" w:rsidP="00DB4DA6">
      <w:pPr>
        <w:pStyle w:val="Ttulo3"/>
        <w:ind w:left="4140"/>
        <w:jc w:val="both"/>
        <w:rPr>
          <w:rFonts w:ascii="Verdana" w:hAnsi="Verdana" w:cs="Tahoma"/>
          <w:b w:val="0"/>
          <w:bCs/>
          <w:sz w:val="20"/>
        </w:rPr>
      </w:pPr>
      <w:r w:rsidRPr="0067570E">
        <w:rPr>
          <w:rFonts w:ascii="Verdana" w:hAnsi="Verdana" w:cs="Tahoma"/>
          <w:b w:val="0"/>
          <w:bCs/>
          <w:sz w:val="20"/>
        </w:rPr>
        <w:t xml:space="preserve">CONTRATO DE AJUSTE </w:t>
      </w:r>
      <w:r w:rsidRPr="00BE3120">
        <w:rPr>
          <w:rFonts w:ascii="Verdana" w:hAnsi="Verdana" w:cs="Tahoma"/>
          <w:b w:val="0"/>
          <w:bCs/>
          <w:sz w:val="20"/>
        </w:rPr>
        <w:t xml:space="preserve">Nº </w:t>
      </w:r>
      <w:r w:rsidRPr="00A677A5">
        <w:rPr>
          <w:rFonts w:ascii="Verdana" w:hAnsi="Verdana" w:cs="Tahoma"/>
          <w:b w:val="0"/>
          <w:snapToGrid/>
          <w:sz w:val="20"/>
        </w:rPr>
        <w:t>&lt;número&gt;/&lt;ano&gt;</w:t>
      </w:r>
      <w:r w:rsidRPr="00A677A5">
        <w:rPr>
          <w:rFonts w:ascii="Verdana" w:hAnsi="Verdana" w:cs="Tahoma"/>
          <w:b w:val="0"/>
          <w:bCs/>
          <w:sz w:val="20"/>
        </w:rPr>
        <w:t>,</w:t>
      </w:r>
    </w:p>
    <w:p w:rsidR="00DB4DA6" w:rsidRPr="0067570E" w:rsidRDefault="00DB4DA6" w:rsidP="00DB4DA6">
      <w:pPr>
        <w:pStyle w:val="Ttulo3"/>
        <w:ind w:left="4140"/>
        <w:jc w:val="both"/>
        <w:rPr>
          <w:rFonts w:ascii="Verdana" w:hAnsi="Verdana" w:cs="Tahoma"/>
          <w:b w:val="0"/>
          <w:bCs/>
          <w:color w:val="000000"/>
          <w:sz w:val="20"/>
        </w:rPr>
      </w:pPr>
      <w:r w:rsidRPr="0067570E">
        <w:rPr>
          <w:rFonts w:ascii="Verdana" w:hAnsi="Verdana" w:cs="Tahoma"/>
          <w:b w:val="0"/>
          <w:bCs/>
          <w:sz w:val="20"/>
        </w:rPr>
        <w:t xml:space="preserve">FIRMADO </w:t>
      </w:r>
      <w:r w:rsidRPr="0067570E">
        <w:rPr>
          <w:rFonts w:ascii="Verdana" w:hAnsi="Verdana" w:cs="Tahoma"/>
          <w:b w:val="0"/>
          <w:bCs/>
          <w:color w:val="000000"/>
          <w:sz w:val="20"/>
        </w:rPr>
        <w:t>ENTRE A _____ E A _________.</w:t>
      </w:r>
    </w:p>
    <w:p w:rsidR="00DB4DA6" w:rsidRPr="0067570E" w:rsidRDefault="00DB4DA6" w:rsidP="00DB4DA6">
      <w:pPr>
        <w:autoSpaceDE w:val="0"/>
        <w:autoSpaceDN w:val="0"/>
        <w:adjustRightInd w:val="0"/>
        <w:ind w:left="4140"/>
        <w:rPr>
          <w:rFonts w:ascii="Verdana" w:hAnsi="Verdana" w:cs="Tahoma"/>
          <w:b/>
          <w:bCs/>
          <w:sz w:val="20"/>
          <w:szCs w:val="20"/>
        </w:rPr>
      </w:pPr>
    </w:p>
    <w:p w:rsidR="00DB4DA6" w:rsidRPr="0067570E" w:rsidRDefault="00DB4DA6" w:rsidP="00DB4DA6">
      <w:pPr>
        <w:pStyle w:val="Default"/>
        <w:ind w:left="3960"/>
        <w:rPr>
          <w:rFonts w:ascii="Verdana" w:hAnsi="Verdana" w:cs="Tahoma"/>
          <w:sz w:val="20"/>
          <w:szCs w:val="20"/>
        </w:rPr>
      </w:pPr>
    </w:p>
    <w:p w:rsidR="00DB4DA6" w:rsidRPr="0067570E" w:rsidRDefault="00DB4DA6" w:rsidP="00DB4DA6">
      <w:pPr>
        <w:pStyle w:val="Ttulo3"/>
        <w:ind w:left="4248"/>
        <w:jc w:val="both"/>
        <w:rPr>
          <w:rFonts w:ascii="Verdana" w:hAnsi="Verdana" w:cs="Tahoma"/>
          <w:b w:val="0"/>
          <w:bCs/>
          <w:color w:val="000000"/>
          <w:sz w:val="20"/>
        </w:rPr>
      </w:pPr>
    </w:p>
    <w:p w:rsidR="00DB4DA6" w:rsidRPr="0067570E" w:rsidRDefault="00DB4DA6" w:rsidP="00DB4DA6">
      <w:pPr>
        <w:pStyle w:val="Default"/>
        <w:rPr>
          <w:rFonts w:ascii="Verdana" w:hAnsi="Verdana" w:cs="Tahoma"/>
          <w:sz w:val="20"/>
          <w:szCs w:val="20"/>
        </w:rPr>
      </w:pPr>
    </w:p>
    <w:p w:rsidR="00DB4DA6" w:rsidRPr="009633C0" w:rsidRDefault="00DB4DA6" w:rsidP="00DB4DA6">
      <w:pPr>
        <w:pStyle w:val="Corpodetexto"/>
        <w:rPr>
          <w:rFonts w:ascii="Verdana" w:hAnsi="Verdana" w:cs="Tahoma"/>
          <w:sz w:val="20"/>
        </w:rPr>
      </w:pPr>
      <w:r w:rsidRPr="0067570E">
        <w:rPr>
          <w:rFonts w:ascii="Verdana" w:hAnsi="Verdana" w:cs="Tahoma"/>
          <w:sz w:val="20"/>
        </w:rPr>
        <w:t xml:space="preserve">De um lado, a _________________, empresa </w:t>
      </w:r>
      <w:r w:rsidRPr="00C72DFE">
        <w:rPr>
          <w:rFonts w:ascii="Verdana" w:hAnsi="Verdana" w:cs="Tahoma"/>
          <w:i/>
          <w:iCs/>
          <w:sz w:val="20"/>
        </w:rPr>
        <w:t>__________</w:t>
      </w:r>
      <w:r w:rsidRPr="00A677A5">
        <w:rPr>
          <w:rFonts w:ascii="Verdana" w:hAnsi="Verdana" w:cs="Tahoma"/>
          <w:iCs/>
          <w:sz w:val="20"/>
        </w:rPr>
        <w:t>&lt;concessionária, permissionária</w:t>
      </w:r>
      <w:r>
        <w:rPr>
          <w:rFonts w:ascii="Verdana" w:hAnsi="Verdana" w:cs="Tahoma"/>
          <w:iCs/>
          <w:sz w:val="20"/>
        </w:rPr>
        <w:t>,</w:t>
      </w:r>
      <w:r w:rsidRPr="00A677A5">
        <w:rPr>
          <w:rFonts w:ascii="Verdana" w:hAnsi="Verdana" w:cs="Tahoma"/>
          <w:iCs/>
          <w:sz w:val="20"/>
        </w:rPr>
        <w:t xml:space="preserve"> autorizada</w:t>
      </w:r>
      <w:r>
        <w:rPr>
          <w:rFonts w:ascii="Verdana" w:hAnsi="Verdana" w:cs="Tahoma"/>
          <w:iCs/>
          <w:sz w:val="20"/>
        </w:rPr>
        <w:t xml:space="preserve"> ou detentora de registro</w:t>
      </w:r>
      <w:r w:rsidRPr="00A677A5">
        <w:rPr>
          <w:rFonts w:ascii="Verdana" w:hAnsi="Verdana" w:cs="Tahoma"/>
          <w:iCs/>
          <w:sz w:val="20"/>
        </w:rPr>
        <w:t>&gt;</w:t>
      </w:r>
      <w:r w:rsidRPr="0067570E">
        <w:rPr>
          <w:rFonts w:ascii="Verdana" w:hAnsi="Verdana" w:cs="Tahoma"/>
          <w:sz w:val="20"/>
        </w:rPr>
        <w:t xml:space="preserve"> para ___________ </w:t>
      </w:r>
      <w:r w:rsidRPr="00A677A5">
        <w:rPr>
          <w:rFonts w:ascii="Verdana" w:hAnsi="Verdana" w:cs="Tahoma"/>
          <w:iCs/>
          <w:sz w:val="20"/>
        </w:rPr>
        <w:t>&lt;gerar, importar ou comercializar</w:t>
      </w:r>
      <w:r w:rsidRPr="00A677A5">
        <w:rPr>
          <w:rFonts w:ascii="Verdana" w:hAnsi="Verdana" w:cs="Tahoma"/>
          <w:sz w:val="20"/>
        </w:rPr>
        <w:t>&gt;</w:t>
      </w:r>
      <w:r w:rsidRPr="0067570E">
        <w:rPr>
          <w:rFonts w:ascii="Verdana" w:hAnsi="Verdana" w:cs="Tahoma"/>
          <w:sz w:val="20"/>
        </w:rPr>
        <w:t xml:space="preserve"> energia elétrica, com sede na Rua ______________, na cidade de __________, Estado de __________, inscrita no CNPJ</w:t>
      </w:r>
      <w:r w:rsidRPr="0067570E">
        <w:rPr>
          <w:rFonts w:ascii="Verdana" w:hAnsi="Verdana" w:cs="Tahoma"/>
          <w:color w:val="000000"/>
          <w:sz w:val="20"/>
        </w:rPr>
        <w:t>/MF</w:t>
      </w:r>
      <w:r w:rsidRPr="0067570E">
        <w:rPr>
          <w:rFonts w:ascii="Verdana" w:hAnsi="Verdana" w:cs="Tahoma"/>
          <w:sz w:val="20"/>
        </w:rPr>
        <w:t xml:space="preserve"> sob o nº _____________, doravante denominado VENDEDOR, e de outro lado _______________, empresa titular de </w:t>
      </w:r>
      <w:r w:rsidRPr="00A677A5">
        <w:rPr>
          <w:rFonts w:ascii="Verdana" w:hAnsi="Verdana" w:cs="Tahoma"/>
          <w:i/>
          <w:iCs/>
          <w:sz w:val="20"/>
        </w:rPr>
        <w:t>___________</w:t>
      </w:r>
      <w:r w:rsidRPr="00A677A5">
        <w:rPr>
          <w:rFonts w:ascii="Verdana" w:hAnsi="Verdana" w:cs="Tahoma"/>
          <w:iCs/>
          <w:sz w:val="20"/>
        </w:rPr>
        <w:t>&lt;concessão, permissão ou autorização&gt;</w:t>
      </w:r>
      <w:r w:rsidRPr="0067570E">
        <w:rPr>
          <w:rFonts w:ascii="Verdana" w:hAnsi="Verdana" w:cs="Tahoma"/>
          <w:sz w:val="20"/>
        </w:rPr>
        <w:t xml:space="preserve"> de serviços e instalações de distribuição para fornecer energia elétrica a consumidor final, com sede na Rua ____________, na cidade de ___________, Estado de _____________, inscrita no CNPJ</w:t>
      </w:r>
      <w:r w:rsidRPr="0067570E">
        <w:rPr>
          <w:rFonts w:ascii="Verdana" w:hAnsi="Verdana" w:cs="Tahoma"/>
          <w:color w:val="000000"/>
          <w:sz w:val="20"/>
        </w:rPr>
        <w:t>/MF</w:t>
      </w:r>
      <w:r w:rsidRPr="0067570E">
        <w:rPr>
          <w:rFonts w:ascii="Verdana" w:hAnsi="Verdana" w:cs="Tahoma"/>
          <w:sz w:val="20"/>
        </w:rPr>
        <w:t xml:space="preserve"> sob o nº _______________, denominada simplesmente COMPRADOR, quando em conjunto denominadas PARTES, e separadamente PARTE, neste </w:t>
      </w:r>
      <w:proofErr w:type="gramStart"/>
      <w:r w:rsidRPr="0067570E">
        <w:rPr>
          <w:rFonts w:ascii="Verdana" w:hAnsi="Verdana" w:cs="Tahoma"/>
          <w:sz w:val="20"/>
        </w:rPr>
        <w:t>ato representadas</w:t>
      </w:r>
      <w:proofErr w:type="gramEnd"/>
      <w:r w:rsidRPr="0067570E">
        <w:rPr>
          <w:rFonts w:ascii="Verdana" w:hAnsi="Verdana" w:cs="Tahoma"/>
          <w:sz w:val="20"/>
        </w:rPr>
        <w:t xml:space="preserve"> por seus representantes legais ao final assinados</w:t>
      </w:r>
      <w:r w:rsidRPr="009633C0">
        <w:rPr>
          <w:rFonts w:ascii="Verdana" w:hAnsi="Verdana" w:cs="Tahoma"/>
          <w:sz w:val="20"/>
        </w:rPr>
        <w:t>, nos termos dos seus documentos societários</w:t>
      </w:r>
      <w:r w:rsidRPr="0067570E">
        <w:rPr>
          <w:rFonts w:ascii="Verdana" w:hAnsi="Verdana" w:cs="Tahoma"/>
          <w:sz w:val="20"/>
        </w:rPr>
        <w:t>;</w:t>
      </w:r>
    </w:p>
    <w:p w:rsidR="00DB4DA6" w:rsidRPr="0067570E" w:rsidRDefault="00DB4DA6" w:rsidP="00DB4DA6">
      <w:pPr>
        <w:pStyle w:val="Corpodetexto"/>
        <w:spacing w:before="240" w:after="240"/>
        <w:rPr>
          <w:rFonts w:ascii="Verdana" w:hAnsi="Verdana" w:cs="Tahoma"/>
          <w:b/>
          <w:bCs/>
          <w:sz w:val="20"/>
        </w:rPr>
      </w:pPr>
      <w:r w:rsidRPr="0067570E">
        <w:rPr>
          <w:rFonts w:ascii="Verdana" w:hAnsi="Verdana" w:cs="Tahoma"/>
          <w:b/>
          <w:bCs/>
          <w:sz w:val="20"/>
        </w:rPr>
        <w:t>CONSIDERANDO QUE:</w:t>
      </w:r>
    </w:p>
    <w:p w:rsidR="00DB4DA6" w:rsidRPr="00486644" w:rsidRDefault="00DB4DA6" w:rsidP="00DB4DA6">
      <w:pPr>
        <w:pStyle w:val="Corpodetexto3"/>
        <w:numPr>
          <w:ilvl w:val="0"/>
          <w:numId w:val="43"/>
        </w:numPr>
        <w:tabs>
          <w:tab w:val="clear" w:pos="1560"/>
        </w:tabs>
        <w:autoSpaceDE w:val="0"/>
        <w:autoSpaceDN w:val="0"/>
        <w:adjustRightInd w:val="0"/>
        <w:spacing w:after="0"/>
        <w:rPr>
          <w:rFonts w:ascii="Verdana" w:hAnsi="Verdana" w:cs="Tahoma"/>
          <w:sz w:val="20"/>
        </w:rPr>
      </w:pPr>
      <w:proofErr w:type="gramStart"/>
      <w:r w:rsidRPr="00486644">
        <w:rPr>
          <w:rFonts w:ascii="Verdana" w:hAnsi="Verdana" w:cs="Tahoma"/>
          <w:sz w:val="20"/>
        </w:rPr>
        <w:t>as</w:t>
      </w:r>
      <w:proofErr w:type="gramEnd"/>
      <w:r w:rsidRPr="00486644">
        <w:rPr>
          <w:rFonts w:ascii="Verdana" w:hAnsi="Verdana" w:cs="Tahoma"/>
          <w:sz w:val="20"/>
        </w:rPr>
        <w:t xml:space="preserve"> PARTES participaram do </w:t>
      </w:r>
      <w:r w:rsidR="00D50011">
        <w:rPr>
          <w:rFonts w:ascii="Verdana" w:hAnsi="Verdana" w:cs="Tahoma"/>
          <w:sz w:val="20"/>
        </w:rPr>
        <w:t>1</w:t>
      </w:r>
      <w:r w:rsidR="00AC41F7">
        <w:rPr>
          <w:rFonts w:ascii="Verdana" w:hAnsi="Verdana" w:cs="Tahoma"/>
          <w:sz w:val="20"/>
        </w:rPr>
        <w:t>8</w:t>
      </w:r>
      <w:r w:rsidR="00D50011">
        <w:rPr>
          <w:rFonts w:ascii="Verdana" w:hAnsi="Verdana" w:cs="Tahoma"/>
          <w:sz w:val="20"/>
        </w:rPr>
        <w:t>º</w:t>
      </w:r>
      <w:r w:rsidRPr="00486644">
        <w:rPr>
          <w:rFonts w:ascii="Verdana" w:hAnsi="Verdana" w:cs="Tahoma"/>
          <w:sz w:val="20"/>
        </w:rPr>
        <w:t xml:space="preserve"> Leilão de Ajuste (“LEILÃO”), para Compra de Energia Elétrica no ACR, realizado pela CCEE, por delegação da ANEEL, visando ao suprimento de energia elétrica do COMPRADOR, conforme o Edital de Leilão nº </w:t>
      </w:r>
      <w:r w:rsidR="00AF14C2">
        <w:rPr>
          <w:rFonts w:ascii="Verdana" w:hAnsi="Verdana" w:cs="Tahoma"/>
          <w:sz w:val="20"/>
        </w:rPr>
        <w:t>01</w:t>
      </w:r>
      <w:r w:rsidR="00D50011">
        <w:rPr>
          <w:rFonts w:ascii="Verdana" w:hAnsi="Verdana" w:cs="Tahoma"/>
          <w:sz w:val="20"/>
        </w:rPr>
        <w:t>/201</w:t>
      </w:r>
      <w:r w:rsidR="00AF14C2">
        <w:rPr>
          <w:rFonts w:ascii="Verdana" w:hAnsi="Verdana" w:cs="Tahoma"/>
          <w:sz w:val="20"/>
        </w:rPr>
        <w:t>4</w:t>
      </w:r>
      <w:r w:rsidRPr="00486644">
        <w:rPr>
          <w:rFonts w:ascii="Verdana" w:hAnsi="Verdana" w:cs="Tahoma"/>
          <w:sz w:val="20"/>
        </w:rPr>
        <w:t xml:space="preserve">-CCEE – </w:t>
      </w:r>
      <w:r w:rsidR="00D50011">
        <w:rPr>
          <w:rFonts w:ascii="Verdana" w:hAnsi="Verdana" w:cs="Tahoma"/>
          <w:sz w:val="20"/>
        </w:rPr>
        <w:t>1</w:t>
      </w:r>
      <w:r w:rsidR="00AC41F7">
        <w:rPr>
          <w:rFonts w:ascii="Verdana" w:hAnsi="Verdana" w:cs="Tahoma"/>
          <w:sz w:val="20"/>
        </w:rPr>
        <w:t>8</w:t>
      </w:r>
      <w:r w:rsidR="00D50011">
        <w:rPr>
          <w:rFonts w:ascii="Verdana" w:hAnsi="Verdana" w:cs="Tahoma"/>
          <w:sz w:val="20"/>
        </w:rPr>
        <w:t>º</w:t>
      </w:r>
      <w:r>
        <w:rPr>
          <w:rFonts w:ascii="Verdana" w:hAnsi="Verdana" w:cs="Tahoma"/>
          <w:sz w:val="20"/>
        </w:rPr>
        <w:t xml:space="preserve"> LEILÃO DE AJUSTE </w:t>
      </w:r>
      <w:r w:rsidRPr="00486644">
        <w:rPr>
          <w:rFonts w:ascii="Verdana" w:hAnsi="Verdana" w:cs="Tahoma"/>
          <w:sz w:val="20"/>
        </w:rPr>
        <w:t xml:space="preserve">(“EDITAL”), realizado nos termos da Lei nº 10.848, de 15 de março de 2004, do Decreto nº 5.163, de 30 de julho de 2004, da </w:t>
      </w:r>
      <w:r w:rsidRPr="008B6678">
        <w:rPr>
          <w:rFonts w:ascii="Verdana" w:hAnsi="Verdana" w:cs="Tahoma"/>
          <w:sz w:val="20"/>
        </w:rPr>
        <w:t>Resolução Normativa ANEEL nº 411, de 28 de setembro de 2010</w:t>
      </w:r>
      <w:r w:rsidRPr="00486644">
        <w:rPr>
          <w:rFonts w:ascii="Verdana" w:hAnsi="Verdana" w:cs="Tahoma"/>
          <w:sz w:val="20"/>
        </w:rPr>
        <w:t>;</w:t>
      </w:r>
    </w:p>
    <w:p w:rsidR="00DB4DA6" w:rsidRPr="00486644" w:rsidRDefault="00DB4DA6" w:rsidP="00DB4DA6">
      <w:pPr>
        <w:pStyle w:val="Default"/>
        <w:rPr>
          <w:rFonts w:ascii="Verdana" w:hAnsi="Verdana" w:cs="Tahoma"/>
          <w:sz w:val="20"/>
          <w:szCs w:val="20"/>
        </w:rPr>
      </w:pPr>
    </w:p>
    <w:p w:rsidR="00DB4DA6" w:rsidRPr="0067570E" w:rsidRDefault="00DB4DA6" w:rsidP="00DB4DA6">
      <w:pPr>
        <w:pStyle w:val="Corpodetexto3"/>
        <w:numPr>
          <w:ilvl w:val="0"/>
          <w:numId w:val="43"/>
        </w:numPr>
        <w:tabs>
          <w:tab w:val="clear" w:pos="1560"/>
        </w:tabs>
        <w:autoSpaceDE w:val="0"/>
        <w:autoSpaceDN w:val="0"/>
        <w:adjustRightInd w:val="0"/>
        <w:spacing w:after="0"/>
        <w:rPr>
          <w:rFonts w:ascii="Verdana" w:hAnsi="Verdana" w:cs="Tahoma"/>
          <w:sz w:val="20"/>
        </w:rPr>
      </w:pPr>
      <w:proofErr w:type="gramStart"/>
      <w:r w:rsidRPr="00486644">
        <w:rPr>
          <w:rFonts w:ascii="Verdana" w:hAnsi="Verdana" w:cs="Tahoma"/>
          <w:sz w:val="20"/>
        </w:rPr>
        <w:t>o</w:t>
      </w:r>
      <w:proofErr w:type="gramEnd"/>
      <w:r w:rsidRPr="00486644">
        <w:rPr>
          <w:rFonts w:ascii="Verdana" w:hAnsi="Verdana" w:cs="Tahoma"/>
          <w:sz w:val="20"/>
        </w:rPr>
        <w:t xml:space="preserve"> VENDEDOR declarou que possui lastro para a venda, nos termos do art. 2</w:t>
      </w:r>
      <w:r w:rsidRPr="00486644">
        <w:rPr>
          <w:rFonts w:ascii="Verdana" w:hAnsi="Verdana" w:cs="Tahoma"/>
          <w:sz w:val="20"/>
          <w:vertAlign w:val="superscript"/>
        </w:rPr>
        <w:t>o</w:t>
      </w:r>
      <w:r w:rsidRPr="00486644">
        <w:rPr>
          <w:rFonts w:ascii="Verdana" w:hAnsi="Verdana" w:cs="Tahoma"/>
          <w:sz w:val="20"/>
        </w:rPr>
        <w:t xml:space="preserve"> do</w:t>
      </w:r>
      <w:r w:rsidRPr="0067570E">
        <w:rPr>
          <w:rFonts w:ascii="Verdana" w:hAnsi="Verdana" w:cs="Tahoma"/>
          <w:sz w:val="20"/>
        </w:rPr>
        <w:t xml:space="preserve"> Decreto n</w:t>
      </w:r>
      <w:r w:rsidRPr="0067570E">
        <w:rPr>
          <w:rFonts w:ascii="Verdana" w:hAnsi="Verdana" w:cs="Tahoma"/>
          <w:sz w:val="20"/>
          <w:vertAlign w:val="superscript"/>
        </w:rPr>
        <w:t>o</w:t>
      </w:r>
      <w:r w:rsidRPr="0067570E">
        <w:rPr>
          <w:rFonts w:ascii="Verdana" w:hAnsi="Verdana" w:cs="Tahoma"/>
          <w:sz w:val="20"/>
        </w:rPr>
        <w:t xml:space="preserve"> 5.163</w:t>
      </w:r>
      <w:r>
        <w:rPr>
          <w:rFonts w:ascii="Verdana" w:hAnsi="Verdana" w:cs="Tahoma"/>
          <w:sz w:val="20"/>
        </w:rPr>
        <w:t>/</w:t>
      </w:r>
      <w:r w:rsidRPr="0067570E">
        <w:rPr>
          <w:rFonts w:ascii="Verdana" w:hAnsi="Verdana" w:cs="Tahoma"/>
          <w:sz w:val="20"/>
        </w:rPr>
        <w:t xml:space="preserve">2004 e do item 3.3 do </w:t>
      </w:r>
      <w:r>
        <w:rPr>
          <w:rFonts w:ascii="Verdana" w:hAnsi="Verdana" w:cs="Tahoma"/>
          <w:sz w:val="20"/>
        </w:rPr>
        <w:t>EDITAL</w:t>
      </w:r>
      <w:r w:rsidRPr="0067570E">
        <w:rPr>
          <w:rFonts w:ascii="Verdana" w:hAnsi="Verdana" w:cs="Tahoma"/>
          <w:sz w:val="20"/>
        </w:rPr>
        <w:t>;</w:t>
      </w:r>
    </w:p>
    <w:p w:rsidR="00DB4DA6" w:rsidRPr="0067570E" w:rsidRDefault="00DB4DA6" w:rsidP="00DB4DA6">
      <w:pPr>
        <w:pStyle w:val="Default"/>
        <w:rPr>
          <w:rFonts w:ascii="Verdana" w:hAnsi="Verdana" w:cs="Tahoma"/>
          <w:sz w:val="20"/>
          <w:szCs w:val="20"/>
        </w:rPr>
      </w:pPr>
    </w:p>
    <w:p w:rsidR="00DB4DA6" w:rsidRPr="0067570E" w:rsidRDefault="00DB4DA6" w:rsidP="00DB4DA6">
      <w:pPr>
        <w:pStyle w:val="Corpodetexto3"/>
        <w:numPr>
          <w:ilvl w:val="0"/>
          <w:numId w:val="43"/>
        </w:numPr>
        <w:tabs>
          <w:tab w:val="clear" w:pos="1560"/>
        </w:tabs>
        <w:autoSpaceDE w:val="0"/>
        <w:autoSpaceDN w:val="0"/>
        <w:adjustRightInd w:val="0"/>
        <w:spacing w:after="0"/>
        <w:rPr>
          <w:rFonts w:ascii="Verdana" w:hAnsi="Verdana" w:cs="Tahoma"/>
          <w:sz w:val="20"/>
        </w:rPr>
      </w:pPr>
      <w:proofErr w:type="gramStart"/>
      <w:r w:rsidRPr="0067570E">
        <w:rPr>
          <w:rFonts w:ascii="Verdana" w:hAnsi="Verdana" w:cs="Tahoma"/>
          <w:sz w:val="20"/>
        </w:rPr>
        <w:t>o</w:t>
      </w:r>
      <w:proofErr w:type="gramEnd"/>
      <w:r w:rsidRPr="0067570E">
        <w:rPr>
          <w:rFonts w:ascii="Verdana" w:hAnsi="Verdana" w:cs="Tahoma"/>
          <w:sz w:val="20"/>
        </w:rPr>
        <w:t xml:space="preserve"> COMPRADOR adquiriu energia elétrica do VENDEDOR no LEILÃO e a comercialização realizada, de natureza regulada, deve ser contabilizada no âmbito da CCEE, para os fins previstos na legislação referida, na CONVENÇÃO DE COMERCIALIZAÇÃO, nas REGRAS e nos PROCEDIMENTOS DE COMERCIALIZAÇÃO</w:t>
      </w:r>
      <w:r w:rsidRPr="0067570E">
        <w:rPr>
          <w:rFonts w:ascii="Verdana" w:hAnsi="Verdana" w:cs="Tahoma"/>
          <w:sz w:val="20"/>
          <w:lang w:val="pt-PT"/>
        </w:rPr>
        <w:t>;</w:t>
      </w:r>
    </w:p>
    <w:p w:rsidR="00DB4DA6" w:rsidRPr="0067570E" w:rsidRDefault="00DB4DA6" w:rsidP="00DB4DA6">
      <w:pPr>
        <w:pStyle w:val="Corpodetexto"/>
        <w:rPr>
          <w:rFonts w:ascii="Verdana" w:hAnsi="Verdana" w:cs="Tahoma"/>
          <w:color w:val="000000"/>
          <w:sz w:val="20"/>
        </w:rPr>
      </w:pPr>
    </w:p>
    <w:p w:rsidR="00DB4DA6" w:rsidRPr="0067570E" w:rsidRDefault="00DB4DA6" w:rsidP="00DB4DA6">
      <w:pPr>
        <w:pStyle w:val="Corpodetexto"/>
        <w:rPr>
          <w:rFonts w:ascii="Verdana" w:hAnsi="Verdana" w:cs="Tahoma"/>
          <w:sz w:val="20"/>
        </w:rPr>
      </w:pPr>
      <w:r w:rsidRPr="0067570E">
        <w:rPr>
          <w:rFonts w:ascii="Verdana" w:hAnsi="Verdana" w:cs="Tahoma"/>
          <w:color w:val="000000"/>
          <w:sz w:val="20"/>
        </w:rPr>
        <w:br w:type="page"/>
      </w:r>
      <w:r w:rsidRPr="0067570E">
        <w:rPr>
          <w:rFonts w:ascii="Verdana" w:hAnsi="Verdana" w:cs="Tahoma"/>
          <w:color w:val="000000"/>
          <w:sz w:val="20"/>
        </w:rPr>
        <w:lastRenderedPageBreak/>
        <w:t xml:space="preserve">As PARTES têm entre si </w:t>
      </w:r>
      <w:proofErr w:type="gramStart"/>
      <w:r w:rsidRPr="0067570E">
        <w:rPr>
          <w:rFonts w:ascii="Verdana" w:hAnsi="Verdana" w:cs="Tahoma"/>
          <w:color w:val="000000"/>
          <w:sz w:val="20"/>
        </w:rPr>
        <w:t>justo</w:t>
      </w:r>
      <w:proofErr w:type="gramEnd"/>
      <w:r w:rsidRPr="0067570E">
        <w:rPr>
          <w:rFonts w:ascii="Verdana" w:hAnsi="Verdana" w:cs="Tahoma"/>
          <w:color w:val="000000"/>
          <w:sz w:val="20"/>
        </w:rPr>
        <w:t xml:space="preserve"> e acordado celebrar o presente CONTRATO DE COMPRA E VENDA DE </w:t>
      </w:r>
      <w:r w:rsidRPr="0067570E">
        <w:rPr>
          <w:rFonts w:ascii="Verdana" w:hAnsi="Verdana" w:cs="Tahoma"/>
          <w:sz w:val="20"/>
        </w:rPr>
        <w:t>ENERGIA ELÉTRICA, doravante denominado “CONTRATO” ou “CONTRATO DE AJUSTE”, o qual se</w:t>
      </w:r>
      <w:r>
        <w:rPr>
          <w:rFonts w:ascii="Verdana" w:hAnsi="Verdana" w:cs="Tahoma"/>
          <w:sz w:val="20"/>
        </w:rPr>
        <w:t>rá</w:t>
      </w:r>
      <w:r w:rsidRPr="0067570E">
        <w:rPr>
          <w:rFonts w:ascii="Verdana" w:hAnsi="Verdana" w:cs="Tahoma"/>
          <w:sz w:val="20"/>
        </w:rPr>
        <w:t xml:space="preserve"> reg</w:t>
      </w:r>
      <w:r>
        <w:rPr>
          <w:rFonts w:ascii="Verdana" w:hAnsi="Verdana" w:cs="Tahoma"/>
          <w:sz w:val="20"/>
        </w:rPr>
        <w:t xml:space="preserve">ido </w:t>
      </w:r>
      <w:r w:rsidRPr="0067570E">
        <w:rPr>
          <w:rFonts w:ascii="Verdana" w:hAnsi="Verdana" w:cs="Tahoma"/>
          <w:sz w:val="20"/>
        </w:rPr>
        <w:t xml:space="preserve">pelas disposições </w:t>
      </w:r>
      <w:r>
        <w:rPr>
          <w:rFonts w:ascii="Verdana" w:hAnsi="Verdana" w:cs="Tahoma"/>
          <w:sz w:val="20"/>
        </w:rPr>
        <w:t xml:space="preserve">constantes </w:t>
      </w:r>
      <w:r w:rsidRPr="0067570E">
        <w:rPr>
          <w:rFonts w:ascii="Verdana" w:hAnsi="Verdana" w:cs="Tahoma"/>
          <w:sz w:val="20"/>
        </w:rPr>
        <w:t>da Lei nº 10.848</w:t>
      </w:r>
      <w:r>
        <w:rPr>
          <w:rFonts w:ascii="Verdana" w:hAnsi="Verdana" w:cs="Tahoma"/>
          <w:sz w:val="20"/>
        </w:rPr>
        <w:t>/</w:t>
      </w:r>
      <w:r w:rsidRPr="0067570E">
        <w:rPr>
          <w:rFonts w:ascii="Verdana" w:hAnsi="Verdana" w:cs="Tahoma"/>
          <w:sz w:val="20"/>
        </w:rPr>
        <w:t xml:space="preserve">2004, </w:t>
      </w:r>
      <w:r>
        <w:rPr>
          <w:rFonts w:ascii="Verdana" w:hAnsi="Verdana" w:cs="Tahoma"/>
          <w:sz w:val="20"/>
        </w:rPr>
        <w:t>d</w:t>
      </w:r>
      <w:r w:rsidRPr="0067570E">
        <w:rPr>
          <w:rFonts w:ascii="Verdana" w:hAnsi="Verdana" w:cs="Tahoma"/>
          <w:sz w:val="20"/>
        </w:rPr>
        <w:t>o Decreto nº 5.163</w:t>
      </w:r>
      <w:r>
        <w:rPr>
          <w:rFonts w:ascii="Verdana" w:hAnsi="Verdana" w:cs="Tahoma"/>
          <w:sz w:val="20"/>
        </w:rPr>
        <w:t>/</w:t>
      </w:r>
      <w:r w:rsidRPr="0067570E">
        <w:rPr>
          <w:rFonts w:ascii="Verdana" w:hAnsi="Verdana" w:cs="Tahoma"/>
          <w:sz w:val="20"/>
        </w:rPr>
        <w:t>2004, e demais disposições legais e regulamentares aplicáveis, bem como pelas REGRAS e PROCEDIMENTOS DE COMERCIALIZAÇÃO, e</w:t>
      </w:r>
      <w:r>
        <w:rPr>
          <w:rFonts w:ascii="Verdana" w:hAnsi="Verdana" w:cs="Tahoma"/>
          <w:sz w:val="20"/>
        </w:rPr>
        <w:t xml:space="preserve">, ainda, </w:t>
      </w:r>
      <w:r w:rsidRPr="0067570E">
        <w:rPr>
          <w:rFonts w:ascii="Verdana" w:hAnsi="Verdana" w:cs="Tahoma"/>
          <w:sz w:val="20"/>
        </w:rPr>
        <w:t>de acordo com as seguintes cláusulas e condições:</w:t>
      </w:r>
    </w:p>
    <w:p w:rsidR="00DB4DA6" w:rsidRPr="0067570E" w:rsidRDefault="00DB4DA6" w:rsidP="00DB4DA6">
      <w:pPr>
        <w:pStyle w:val="Corpodetexto"/>
        <w:spacing w:before="240" w:after="240"/>
        <w:rPr>
          <w:rFonts w:ascii="Verdana" w:hAnsi="Verdana" w:cs="Tahoma"/>
          <w:b/>
          <w:bCs/>
          <w:sz w:val="20"/>
        </w:rPr>
      </w:pPr>
      <w:r w:rsidRPr="0067570E">
        <w:rPr>
          <w:rFonts w:ascii="Verdana" w:hAnsi="Verdana" w:cs="Tahoma"/>
          <w:b/>
          <w:bCs/>
          <w:sz w:val="20"/>
        </w:rPr>
        <w:t>CLÁUSULA 1ª – DO OBJETO</w:t>
      </w:r>
    </w:p>
    <w:p w:rsidR="00DB4DA6" w:rsidRPr="0067570E" w:rsidRDefault="00DB4DA6" w:rsidP="00DB4DA6">
      <w:pPr>
        <w:pStyle w:val="Corpodetexto"/>
        <w:tabs>
          <w:tab w:val="left" w:pos="540"/>
        </w:tabs>
        <w:autoSpaceDE w:val="0"/>
        <w:autoSpaceDN w:val="0"/>
        <w:adjustRightInd w:val="0"/>
        <w:spacing w:before="120" w:after="120"/>
        <w:rPr>
          <w:rFonts w:ascii="Verdana" w:hAnsi="Verdana" w:cs="Tahoma"/>
          <w:sz w:val="20"/>
        </w:rPr>
      </w:pPr>
      <w:r w:rsidRPr="0067570E">
        <w:rPr>
          <w:rFonts w:ascii="Verdana" w:hAnsi="Verdana" w:cs="Tahoma"/>
          <w:sz w:val="20"/>
        </w:rPr>
        <w:t>1.1.</w:t>
      </w:r>
      <w:r w:rsidRPr="0067570E">
        <w:rPr>
          <w:rFonts w:ascii="Verdana" w:hAnsi="Verdana" w:cs="Tahoma"/>
          <w:sz w:val="20"/>
        </w:rPr>
        <w:tab/>
        <w:t xml:space="preserve">O CONTRATO tem por objeto estabelecer os termos e as condições da compra e venda da ENERGIA CONTRATADA com POTÊNCIA ASSOCIADA, realizada entre o COMPRADOR e o VENDEDOR, em decorrência do </w:t>
      </w:r>
      <w:r w:rsidR="00D50011">
        <w:rPr>
          <w:rFonts w:ascii="Verdana" w:hAnsi="Verdana" w:cs="Tahoma"/>
          <w:sz w:val="20"/>
        </w:rPr>
        <w:t>1</w:t>
      </w:r>
      <w:r w:rsidR="00AC41F7">
        <w:rPr>
          <w:rFonts w:ascii="Verdana" w:hAnsi="Verdana" w:cs="Tahoma"/>
          <w:sz w:val="20"/>
        </w:rPr>
        <w:t>8</w:t>
      </w:r>
      <w:r w:rsidR="00D50011">
        <w:rPr>
          <w:rFonts w:ascii="Verdana" w:hAnsi="Verdana" w:cs="Tahoma"/>
          <w:sz w:val="20"/>
        </w:rPr>
        <w:t>º</w:t>
      </w:r>
      <w:r>
        <w:rPr>
          <w:rFonts w:ascii="Verdana" w:hAnsi="Verdana" w:cs="Tahoma"/>
          <w:sz w:val="20"/>
        </w:rPr>
        <w:t xml:space="preserve"> LEILÃO DE AJUSTE </w:t>
      </w:r>
      <w:r w:rsidRPr="0067570E">
        <w:rPr>
          <w:rFonts w:ascii="Verdana" w:hAnsi="Verdana" w:cs="Tahoma"/>
          <w:sz w:val="20"/>
        </w:rPr>
        <w:t>ocorrido</w:t>
      </w:r>
      <w:r>
        <w:rPr>
          <w:rFonts w:ascii="Verdana" w:hAnsi="Verdana" w:cs="Tahoma"/>
          <w:sz w:val="20"/>
        </w:rPr>
        <w:t xml:space="preserve"> em </w:t>
      </w:r>
      <w:r w:rsidR="00AC41F7">
        <w:rPr>
          <w:rFonts w:ascii="Verdana" w:hAnsi="Verdana" w:cs="Tahoma"/>
          <w:sz w:val="20"/>
        </w:rPr>
        <w:t>15</w:t>
      </w:r>
      <w:r>
        <w:rPr>
          <w:rFonts w:ascii="Verdana" w:hAnsi="Verdana" w:cs="Tahoma"/>
          <w:sz w:val="20"/>
        </w:rPr>
        <w:t xml:space="preserve"> de </w:t>
      </w:r>
      <w:r w:rsidR="00AC41F7">
        <w:rPr>
          <w:rFonts w:ascii="Verdana" w:hAnsi="Verdana" w:cs="Tahoma"/>
          <w:sz w:val="20"/>
        </w:rPr>
        <w:t>janeiro</w:t>
      </w:r>
      <w:r>
        <w:rPr>
          <w:rFonts w:ascii="Verdana" w:hAnsi="Verdana" w:cs="Tahoma"/>
          <w:sz w:val="20"/>
        </w:rPr>
        <w:t xml:space="preserve"> de 201</w:t>
      </w:r>
      <w:r w:rsidR="00AC41F7">
        <w:rPr>
          <w:rFonts w:ascii="Verdana" w:hAnsi="Verdana" w:cs="Tahoma"/>
          <w:sz w:val="20"/>
        </w:rPr>
        <w:t>5</w:t>
      </w:r>
      <w:r w:rsidRPr="0067570E">
        <w:rPr>
          <w:rFonts w:ascii="Verdana" w:hAnsi="Verdana" w:cs="Tahoma"/>
          <w:sz w:val="20"/>
        </w:rPr>
        <w:t>, conforme os montantes indicados na tabela da subcláusula 6.1.</w:t>
      </w:r>
    </w:p>
    <w:p w:rsidR="00DB4DA6" w:rsidRPr="0067570E" w:rsidRDefault="00DB4DA6" w:rsidP="00DB4DA6">
      <w:pPr>
        <w:pStyle w:val="Corpodetexto"/>
        <w:tabs>
          <w:tab w:val="left" w:pos="540"/>
        </w:tabs>
        <w:autoSpaceDE w:val="0"/>
        <w:autoSpaceDN w:val="0"/>
        <w:adjustRightInd w:val="0"/>
        <w:spacing w:before="120" w:after="120"/>
        <w:rPr>
          <w:rFonts w:ascii="Verdana" w:hAnsi="Verdana" w:cs="Tahoma"/>
          <w:sz w:val="20"/>
        </w:rPr>
      </w:pPr>
      <w:r w:rsidRPr="0067570E">
        <w:rPr>
          <w:rFonts w:ascii="Verdana" w:hAnsi="Verdana" w:cs="Tahoma"/>
          <w:sz w:val="20"/>
        </w:rPr>
        <w:t>1.2.</w:t>
      </w:r>
      <w:r w:rsidRPr="0067570E">
        <w:rPr>
          <w:rFonts w:ascii="Verdana" w:hAnsi="Verdana" w:cs="Tahoma"/>
          <w:sz w:val="20"/>
        </w:rPr>
        <w:tab/>
        <w:t>São partes integrantes do CONTRATO:</w:t>
      </w:r>
    </w:p>
    <w:p w:rsidR="00DB4DA6" w:rsidRPr="0067570E" w:rsidRDefault="00DB4DA6" w:rsidP="00DB4DA6">
      <w:pPr>
        <w:pStyle w:val="Corpodetexto"/>
        <w:numPr>
          <w:ilvl w:val="0"/>
          <w:numId w:val="44"/>
        </w:numPr>
        <w:autoSpaceDE w:val="0"/>
        <w:autoSpaceDN w:val="0"/>
        <w:adjustRightInd w:val="0"/>
        <w:rPr>
          <w:rFonts w:ascii="Verdana" w:hAnsi="Verdana" w:cs="Tahoma"/>
          <w:sz w:val="20"/>
        </w:rPr>
      </w:pPr>
      <w:r w:rsidRPr="0067570E">
        <w:rPr>
          <w:rFonts w:ascii="Verdana" w:hAnsi="Verdana" w:cs="Tahoma"/>
          <w:sz w:val="20"/>
        </w:rPr>
        <w:t>A</w:t>
      </w:r>
      <w:r>
        <w:rPr>
          <w:rFonts w:ascii="Verdana" w:hAnsi="Verdana" w:cs="Tahoma"/>
          <w:sz w:val="20"/>
        </w:rPr>
        <w:t>nexo</w:t>
      </w:r>
      <w:r w:rsidRPr="0067570E">
        <w:rPr>
          <w:rFonts w:ascii="Verdana" w:hAnsi="Verdana" w:cs="Tahoma"/>
          <w:sz w:val="20"/>
        </w:rPr>
        <w:t xml:space="preserve"> I – Nomenclatura Técnica;</w:t>
      </w:r>
      <w:r>
        <w:rPr>
          <w:rFonts w:ascii="Verdana" w:hAnsi="Verdana" w:cs="Tahoma"/>
          <w:sz w:val="20"/>
        </w:rPr>
        <w:t xml:space="preserve"> </w:t>
      </w:r>
      <w:proofErr w:type="gramStart"/>
      <w:r>
        <w:rPr>
          <w:rFonts w:ascii="Verdana" w:hAnsi="Verdana" w:cs="Tahoma"/>
          <w:sz w:val="20"/>
        </w:rPr>
        <w:t>e</w:t>
      </w:r>
      <w:proofErr w:type="gramEnd"/>
    </w:p>
    <w:p w:rsidR="00DB4DA6" w:rsidRPr="0067570E" w:rsidRDefault="00DB4DA6" w:rsidP="00DB4DA6">
      <w:pPr>
        <w:pStyle w:val="Corpodetexto"/>
        <w:numPr>
          <w:ilvl w:val="0"/>
          <w:numId w:val="44"/>
        </w:numPr>
        <w:autoSpaceDE w:val="0"/>
        <w:autoSpaceDN w:val="0"/>
        <w:adjustRightInd w:val="0"/>
        <w:rPr>
          <w:rFonts w:ascii="Verdana" w:hAnsi="Verdana" w:cs="Tahoma"/>
          <w:sz w:val="20"/>
        </w:rPr>
      </w:pPr>
      <w:r w:rsidRPr="0067570E">
        <w:rPr>
          <w:rFonts w:ascii="Verdana" w:hAnsi="Verdana" w:cs="Tahoma"/>
          <w:sz w:val="20"/>
        </w:rPr>
        <w:t xml:space="preserve">Anexo II – </w:t>
      </w:r>
      <w:r>
        <w:rPr>
          <w:rFonts w:ascii="Verdana" w:hAnsi="Verdana" w:cs="Tahoma"/>
          <w:sz w:val="20"/>
        </w:rPr>
        <w:t xml:space="preserve">Carta De </w:t>
      </w:r>
      <w:r w:rsidRPr="0067570E">
        <w:rPr>
          <w:rFonts w:ascii="Verdana" w:hAnsi="Verdana" w:cs="Tahoma"/>
          <w:sz w:val="20"/>
        </w:rPr>
        <w:t>Fiança Bancária</w:t>
      </w:r>
      <w:r>
        <w:rPr>
          <w:rFonts w:ascii="Verdana" w:hAnsi="Verdana" w:cs="Tahoma"/>
          <w:sz w:val="20"/>
        </w:rPr>
        <w:t xml:space="preserve">, </w:t>
      </w:r>
      <w:r w:rsidRPr="0067570E">
        <w:rPr>
          <w:rFonts w:ascii="Verdana" w:hAnsi="Verdana" w:cs="Tahoma"/>
          <w:sz w:val="20"/>
        </w:rPr>
        <w:t>CONTRATO DE CONSTITUIÇÃO DE GARANTIA</w:t>
      </w:r>
      <w:r>
        <w:rPr>
          <w:rFonts w:ascii="Verdana" w:hAnsi="Verdana" w:cs="Tahoma"/>
          <w:sz w:val="20"/>
        </w:rPr>
        <w:t xml:space="preserve"> - CCG</w:t>
      </w:r>
      <w:r w:rsidR="00AC41F7">
        <w:rPr>
          <w:rFonts w:ascii="Verdana" w:hAnsi="Verdana" w:cs="Tahoma"/>
          <w:sz w:val="20"/>
        </w:rPr>
        <w:t xml:space="preserve"> </w:t>
      </w:r>
      <w:r w:rsidR="00AC41F7" w:rsidRPr="00073B7E">
        <w:rPr>
          <w:rFonts w:cs="ArialNarrow"/>
        </w:rPr>
        <w:t>e/ou CONTRATO DE CESSÃO DE DIREITOS CREDITÓRIOS DE CERTIFICADO DE</w:t>
      </w:r>
      <w:r w:rsidR="00AC41F7">
        <w:rPr>
          <w:rFonts w:cs="ArialNarrow"/>
        </w:rPr>
        <w:t xml:space="preserve"> </w:t>
      </w:r>
      <w:r w:rsidR="00AC41F7" w:rsidRPr="00073B7E">
        <w:rPr>
          <w:rFonts w:cs="ArialNarrow"/>
        </w:rPr>
        <w:t>DEPÓSITO BANCÁRIO – CDB</w:t>
      </w:r>
      <w:r>
        <w:rPr>
          <w:rFonts w:ascii="Verdana" w:hAnsi="Verdana" w:cs="Tahoma"/>
          <w:sz w:val="20"/>
        </w:rPr>
        <w:t>, conforme aplicável</w:t>
      </w:r>
      <w:r w:rsidRPr="0067570E">
        <w:rPr>
          <w:rFonts w:ascii="Verdana" w:hAnsi="Verdana" w:cs="Tahoma"/>
          <w:sz w:val="20"/>
        </w:rPr>
        <w:t>.</w:t>
      </w:r>
    </w:p>
    <w:p w:rsidR="00DB4DA6" w:rsidRPr="0067570E" w:rsidRDefault="00DB4DA6" w:rsidP="00DB4DA6">
      <w:pPr>
        <w:pStyle w:val="Corpodetexto"/>
        <w:spacing w:before="240" w:after="240"/>
        <w:rPr>
          <w:rFonts w:ascii="Verdana" w:hAnsi="Verdana" w:cs="Tahoma"/>
          <w:b/>
          <w:bCs/>
          <w:sz w:val="20"/>
        </w:rPr>
      </w:pPr>
      <w:r w:rsidRPr="0067570E">
        <w:rPr>
          <w:rFonts w:ascii="Verdana" w:hAnsi="Verdana" w:cs="Tahoma"/>
          <w:b/>
          <w:bCs/>
          <w:sz w:val="20"/>
        </w:rPr>
        <w:t>CLÁUSULA 2ª – DAS DEFINIÇÕES E PREMISSAS</w:t>
      </w:r>
    </w:p>
    <w:p w:rsidR="00DB4DA6" w:rsidRPr="0067570E" w:rsidRDefault="00DB4DA6" w:rsidP="00DB4DA6">
      <w:pPr>
        <w:pStyle w:val="Corpodetexto"/>
        <w:tabs>
          <w:tab w:val="left" w:pos="540"/>
        </w:tabs>
        <w:autoSpaceDE w:val="0"/>
        <w:autoSpaceDN w:val="0"/>
        <w:adjustRightInd w:val="0"/>
        <w:spacing w:before="120" w:after="120"/>
        <w:rPr>
          <w:rFonts w:ascii="Verdana" w:hAnsi="Verdana" w:cs="Tahoma"/>
          <w:sz w:val="20"/>
        </w:rPr>
      </w:pPr>
      <w:r w:rsidRPr="0067570E">
        <w:rPr>
          <w:rFonts w:ascii="Verdana" w:hAnsi="Verdana" w:cs="Tahoma"/>
          <w:sz w:val="20"/>
        </w:rPr>
        <w:t>2.1.</w:t>
      </w:r>
      <w:r w:rsidRPr="0067570E">
        <w:rPr>
          <w:rFonts w:ascii="Verdana" w:hAnsi="Verdana" w:cs="Tahoma"/>
          <w:sz w:val="20"/>
        </w:rPr>
        <w:tab/>
        <w:t>Para o perfeito entendimento e precisão da terminologia técnica empregada n</w:t>
      </w:r>
      <w:r>
        <w:rPr>
          <w:rFonts w:ascii="Verdana" w:hAnsi="Verdana" w:cs="Tahoma"/>
          <w:sz w:val="20"/>
        </w:rPr>
        <w:t>o</w:t>
      </w:r>
      <w:r w:rsidRPr="0067570E">
        <w:rPr>
          <w:rFonts w:ascii="Verdana" w:hAnsi="Verdana" w:cs="Tahoma"/>
          <w:sz w:val="20"/>
        </w:rPr>
        <w:t xml:space="preserve"> CONTRATO e seus anexos, ficam definidos os conceitos dos termos e expressões grafados em letra maiúscula, relacionados no Anexo I – Nomenclatura Técnica, como parte integrante </w:t>
      </w:r>
      <w:r>
        <w:rPr>
          <w:rFonts w:ascii="Verdana" w:hAnsi="Verdana" w:cs="Tahoma"/>
          <w:sz w:val="20"/>
        </w:rPr>
        <w:t>do</w:t>
      </w:r>
      <w:r w:rsidRPr="0067570E">
        <w:rPr>
          <w:rFonts w:ascii="Verdana" w:hAnsi="Verdana" w:cs="Tahoma"/>
          <w:sz w:val="20"/>
        </w:rPr>
        <w:t xml:space="preserve"> CONTRATO.</w:t>
      </w:r>
    </w:p>
    <w:p w:rsidR="00DB4DA6" w:rsidRPr="0067570E" w:rsidRDefault="00DB4DA6" w:rsidP="00DB4DA6">
      <w:pPr>
        <w:pStyle w:val="Corpodetexto"/>
        <w:tabs>
          <w:tab w:val="left" w:pos="540"/>
        </w:tabs>
        <w:autoSpaceDE w:val="0"/>
        <w:autoSpaceDN w:val="0"/>
        <w:adjustRightInd w:val="0"/>
        <w:spacing w:before="120" w:after="120"/>
        <w:rPr>
          <w:rFonts w:ascii="Verdana" w:hAnsi="Verdana" w:cs="Tahoma"/>
          <w:sz w:val="20"/>
        </w:rPr>
      </w:pPr>
      <w:r w:rsidRPr="0067570E">
        <w:rPr>
          <w:rFonts w:ascii="Verdana" w:hAnsi="Verdana" w:cs="Tahoma"/>
          <w:sz w:val="20"/>
        </w:rPr>
        <w:t>2.2.</w:t>
      </w:r>
      <w:r w:rsidRPr="0067570E">
        <w:rPr>
          <w:rFonts w:ascii="Verdana" w:hAnsi="Verdana" w:cs="Tahoma"/>
          <w:sz w:val="20"/>
        </w:rPr>
        <w:tab/>
        <w:t xml:space="preserve">A utilização das definições constantes </w:t>
      </w:r>
      <w:r>
        <w:rPr>
          <w:rFonts w:ascii="Verdana" w:hAnsi="Verdana" w:cs="Tahoma"/>
          <w:sz w:val="20"/>
        </w:rPr>
        <w:t>no</w:t>
      </w:r>
      <w:r w:rsidRPr="0067570E">
        <w:rPr>
          <w:rFonts w:ascii="Verdana" w:hAnsi="Verdana" w:cs="Tahoma"/>
          <w:sz w:val="20"/>
        </w:rPr>
        <w:t xml:space="preserve"> CONTRATO, no plural ou no singular, no masculino ou no feminino, não altera os significados a elas atribuídos.</w:t>
      </w:r>
    </w:p>
    <w:p w:rsidR="00DB4DA6" w:rsidRPr="0067570E" w:rsidRDefault="00DB4DA6" w:rsidP="00DB4DA6">
      <w:pPr>
        <w:pStyle w:val="Corpodetexto"/>
        <w:tabs>
          <w:tab w:val="left" w:pos="540"/>
        </w:tabs>
        <w:autoSpaceDE w:val="0"/>
        <w:autoSpaceDN w:val="0"/>
        <w:adjustRightInd w:val="0"/>
        <w:spacing w:before="120" w:after="120"/>
        <w:rPr>
          <w:rFonts w:ascii="Verdana" w:hAnsi="Verdana" w:cs="Tahoma"/>
          <w:sz w:val="20"/>
        </w:rPr>
      </w:pPr>
      <w:r w:rsidRPr="0067570E">
        <w:rPr>
          <w:rFonts w:ascii="Verdana" w:hAnsi="Verdana" w:cs="Tahoma"/>
          <w:sz w:val="20"/>
        </w:rPr>
        <w:t>2.3.</w:t>
      </w:r>
      <w:r w:rsidRPr="0067570E">
        <w:rPr>
          <w:rFonts w:ascii="Verdana" w:hAnsi="Verdana" w:cs="Tahoma"/>
          <w:sz w:val="20"/>
        </w:rPr>
        <w:tab/>
        <w:t>No caso de divergências entre as disposições constantes do CONTRATO e os termos dispostos no seu Anexo I, deverão prevalecer</w:t>
      </w:r>
      <w:r>
        <w:rPr>
          <w:rFonts w:ascii="Verdana" w:hAnsi="Verdana" w:cs="Tahoma"/>
          <w:sz w:val="20"/>
        </w:rPr>
        <w:t xml:space="preserve"> as disposições do CONTRATO.</w:t>
      </w:r>
    </w:p>
    <w:p w:rsidR="00DB4DA6" w:rsidRPr="0067570E" w:rsidRDefault="00DB4DA6" w:rsidP="00DB4DA6">
      <w:pPr>
        <w:pStyle w:val="Corpodetexto"/>
        <w:spacing w:before="240" w:after="240"/>
        <w:rPr>
          <w:rFonts w:ascii="Verdana" w:hAnsi="Verdana" w:cs="Tahoma"/>
          <w:b/>
          <w:bCs/>
          <w:sz w:val="20"/>
        </w:rPr>
      </w:pPr>
      <w:r w:rsidRPr="0067570E">
        <w:rPr>
          <w:rFonts w:ascii="Verdana" w:hAnsi="Verdana" w:cs="Tahoma"/>
          <w:b/>
          <w:bCs/>
          <w:sz w:val="20"/>
        </w:rPr>
        <w:t>CLÁUSULA 3ª – DA MODALIDADE DO CONTRATO</w:t>
      </w:r>
    </w:p>
    <w:p w:rsidR="00DB4DA6" w:rsidRPr="0067570E" w:rsidRDefault="00DB4DA6" w:rsidP="00DB4DA6">
      <w:pPr>
        <w:tabs>
          <w:tab w:val="left" w:pos="540"/>
        </w:tabs>
        <w:jc w:val="both"/>
        <w:rPr>
          <w:rFonts w:ascii="Verdana" w:hAnsi="Verdana" w:cs="Tahoma"/>
          <w:sz w:val="20"/>
          <w:szCs w:val="20"/>
        </w:rPr>
      </w:pPr>
      <w:r w:rsidRPr="0067570E">
        <w:rPr>
          <w:rFonts w:ascii="Verdana" w:hAnsi="Verdana" w:cs="Tahoma"/>
          <w:sz w:val="20"/>
          <w:szCs w:val="20"/>
        </w:rPr>
        <w:t>3.1.</w:t>
      </w:r>
      <w:r w:rsidRPr="0067570E">
        <w:rPr>
          <w:rFonts w:ascii="Verdana" w:hAnsi="Verdana" w:cs="Tahoma"/>
          <w:sz w:val="20"/>
          <w:szCs w:val="20"/>
        </w:rPr>
        <w:tab/>
        <w:t>O CONTRATO é celebrado na modalidade de quantidade de energia elétrica, com POTÊNCIA ASSOCIADA, sendo que o ponto de entrega da ENERGIA CONTRATADA será no CENTRO DE GRAVIDADE do SUBMERCADO do COMPRADOR, conforme indicado na subcláusula 6.1.</w:t>
      </w:r>
    </w:p>
    <w:p w:rsidR="00DB4DA6" w:rsidRPr="0067570E" w:rsidRDefault="00DB4DA6" w:rsidP="00DB4DA6">
      <w:pPr>
        <w:pStyle w:val="Corpodetexto"/>
        <w:spacing w:before="240" w:after="240"/>
        <w:rPr>
          <w:rFonts w:ascii="Verdana" w:hAnsi="Verdana" w:cs="Tahoma"/>
          <w:b/>
          <w:bCs/>
          <w:sz w:val="20"/>
        </w:rPr>
      </w:pPr>
      <w:r w:rsidRPr="0067570E">
        <w:rPr>
          <w:rFonts w:ascii="Verdana" w:hAnsi="Verdana" w:cs="Tahoma"/>
          <w:b/>
          <w:bCs/>
          <w:sz w:val="20"/>
        </w:rPr>
        <w:t>CLÁUSULA 4ª – DA VIGÊNCIA</w:t>
      </w:r>
    </w:p>
    <w:p w:rsidR="00DB4DA6" w:rsidRPr="00DE12E4" w:rsidRDefault="00DB4DA6" w:rsidP="00DB4DA6">
      <w:pPr>
        <w:pStyle w:val="Default"/>
        <w:tabs>
          <w:tab w:val="left" w:pos="540"/>
        </w:tabs>
        <w:jc w:val="both"/>
        <w:rPr>
          <w:rFonts w:ascii="Verdana" w:hAnsi="Verdana" w:cs="Tahoma"/>
          <w:b/>
          <w:color w:val="auto"/>
          <w:sz w:val="20"/>
          <w:szCs w:val="20"/>
        </w:rPr>
      </w:pPr>
      <w:r w:rsidRPr="00DE12E4">
        <w:rPr>
          <w:rFonts w:ascii="Verdana" w:hAnsi="Verdana" w:cs="Tahoma"/>
          <w:color w:val="auto"/>
          <w:sz w:val="20"/>
          <w:szCs w:val="20"/>
        </w:rPr>
        <w:t>4.1.</w:t>
      </w:r>
      <w:r w:rsidRPr="00DE12E4">
        <w:rPr>
          <w:rFonts w:ascii="Verdana" w:hAnsi="Verdana" w:cs="Tahoma"/>
          <w:color w:val="auto"/>
          <w:sz w:val="20"/>
          <w:szCs w:val="20"/>
        </w:rPr>
        <w:tab/>
        <w:t xml:space="preserve">O CONTRATO entra em vigor a partir da data de sua assinatura e terá </w:t>
      </w:r>
      <w:r w:rsidRPr="008707A1">
        <w:rPr>
          <w:rFonts w:ascii="Verdana" w:hAnsi="Verdana" w:cs="Tahoma"/>
          <w:color w:val="auto"/>
          <w:sz w:val="20"/>
          <w:szCs w:val="20"/>
        </w:rPr>
        <w:t xml:space="preserve">vigência até o dia </w:t>
      </w:r>
      <w:r w:rsidRPr="00A677A5">
        <w:rPr>
          <w:rFonts w:ascii="Verdana" w:hAnsi="Verdana" w:cs="Tahoma"/>
          <w:sz w:val="20"/>
          <w:szCs w:val="20"/>
        </w:rPr>
        <w:t>&lt;dia&gt;</w:t>
      </w:r>
      <w:r w:rsidRPr="008707A1">
        <w:rPr>
          <w:rFonts w:ascii="Verdana" w:hAnsi="Verdana" w:cs="Tahoma"/>
          <w:sz w:val="20"/>
          <w:szCs w:val="20"/>
        </w:rPr>
        <w:t xml:space="preserve"> de </w:t>
      </w:r>
      <w:r w:rsidRPr="00A677A5">
        <w:rPr>
          <w:rFonts w:ascii="Verdana" w:hAnsi="Verdana" w:cs="Tahoma"/>
          <w:sz w:val="20"/>
          <w:szCs w:val="20"/>
        </w:rPr>
        <w:t>&lt;mês&gt;</w:t>
      </w:r>
      <w:r w:rsidRPr="008707A1">
        <w:rPr>
          <w:rFonts w:ascii="Verdana" w:hAnsi="Verdana" w:cs="Tahoma"/>
          <w:sz w:val="20"/>
          <w:szCs w:val="20"/>
        </w:rPr>
        <w:t xml:space="preserve"> d</w:t>
      </w:r>
      <w:r>
        <w:rPr>
          <w:rFonts w:ascii="Verdana" w:hAnsi="Verdana" w:cs="Tahoma"/>
          <w:sz w:val="20"/>
          <w:szCs w:val="20"/>
        </w:rPr>
        <w:t>e</w:t>
      </w:r>
      <w:r w:rsidRPr="008707A1">
        <w:rPr>
          <w:rFonts w:ascii="Verdana" w:hAnsi="Verdana" w:cs="Tahoma"/>
          <w:sz w:val="20"/>
          <w:szCs w:val="20"/>
        </w:rPr>
        <w:t xml:space="preserve"> </w:t>
      </w:r>
      <w:r>
        <w:rPr>
          <w:rFonts w:ascii="Verdana" w:hAnsi="Verdana" w:cs="Tahoma"/>
          <w:sz w:val="20"/>
          <w:szCs w:val="20"/>
        </w:rPr>
        <w:t>&lt;ano&gt;</w:t>
      </w:r>
      <w:r w:rsidRPr="00DE12E4">
        <w:rPr>
          <w:rFonts w:ascii="Verdana" w:hAnsi="Verdana" w:cs="Tahoma"/>
          <w:b/>
          <w:color w:val="auto"/>
          <w:sz w:val="20"/>
          <w:szCs w:val="20"/>
        </w:rPr>
        <w:t>.</w:t>
      </w:r>
    </w:p>
    <w:p w:rsidR="00DB4DA6" w:rsidRPr="00DE12E4" w:rsidRDefault="00DB4DA6" w:rsidP="00DB4DA6">
      <w:pPr>
        <w:pStyle w:val="Default"/>
        <w:jc w:val="both"/>
        <w:rPr>
          <w:rFonts w:ascii="Verdana" w:hAnsi="Verdana" w:cs="Tahoma"/>
          <w:color w:val="auto"/>
          <w:sz w:val="20"/>
          <w:szCs w:val="20"/>
        </w:rPr>
      </w:pPr>
    </w:p>
    <w:p w:rsidR="00DB4DA6" w:rsidRPr="0067570E" w:rsidRDefault="00DB4DA6" w:rsidP="00DB4DA6">
      <w:pPr>
        <w:jc w:val="both"/>
        <w:rPr>
          <w:rFonts w:ascii="Verdana" w:hAnsi="Verdana" w:cs="Tahoma"/>
          <w:sz w:val="20"/>
          <w:szCs w:val="20"/>
        </w:rPr>
      </w:pPr>
      <w:r w:rsidRPr="0067570E">
        <w:rPr>
          <w:rFonts w:ascii="Verdana" w:hAnsi="Verdana" w:cs="Tahoma"/>
          <w:sz w:val="20"/>
          <w:szCs w:val="20"/>
        </w:rPr>
        <w:t>4.2. O início do suprimento da ENERGIA CONTRATADA, com POTÊNCIA ASSOCIADA</w:t>
      </w:r>
      <w:r>
        <w:rPr>
          <w:rFonts w:ascii="Verdana" w:hAnsi="Verdana" w:cs="Tahoma"/>
          <w:sz w:val="20"/>
          <w:szCs w:val="20"/>
        </w:rPr>
        <w:t>,</w:t>
      </w:r>
      <w:r w:rsidRPr="0067570E">
        <w:rPr>
          <w:rFonts w:ascii="Verdana" w:hAnsi="Verdana" w:cs="Tahoma"/>
          <w:sz w:val="20"/>
          <w:szCs w:val="20"/>
        </w:rPr>
        <w:t xml:space="preserve"> dar-se-á à zero hora do </w:t>
      </w:r>
      <w:r>
        <w:rPr>
          <w:rFonts w:ascii="Verdana" w:hAnsi="Verdana" w:cs="Tahoma"/>
          <w:sz w:val="20"/>
          <w:szCs w:val="20"/>
        </w:rPr>
        <w:t xml:space="preserve">dia </w:t>
      </w:r>
      <w:r w:rsidRPr="00A677A5">
        <w:rPr>
          <w:rFonts w:ascii="Verdana" w:hAnsi="Verdana" w:cs="Tahoma"/>
          <w:sz w:val="20"/>
          <w:szCs w:val="20"/>
        </w:rPr>
        <w:t>&lt;dia&gt;</w:t>
      </w:r>
      <w:r w:rsidRPr="008707A1">
        <w:rPr>
          <w:rFonts w:ascii="Verdana" w:hAnsi="Verdana" w:cs="Tahoma"/>
          <w:sz w:val="20"/>
          <w:szCs w:val="20"/>
        </w:rPr>
        <w:t xml:space="preserve"> de </w:t>
      </w:r>
      <w:r w:rsidRPr="00A677A5">
        <w:rPr>
          <w:rFonts w:ascii="Verdana" w:hAnsi="Verdana" w:cs="Tahoma"/>
          <w:sz w:val="20"/>
          <w:szCs w:val="20"/>
        </w:rPr>
        <w:t>&lt;mês&gt;</w:t>
      </w:r>
      <w:r w:rsidRPr="008707A1">
        <w:rPr>
          <w:rFonts w:ascii="Verdana" w:hAnsi="Verdana" w:cs="Tahoma"/>
          <w:sz w:val="20"/>
          <w:szCs w:val="20"/>
        </w:rPr>
        <w:t xml:space="preserve"> </w:t>
      </w:r>
      <w:r>
        <w:rPr>
          <w:rFonts w:ascii="Verdana" w:hAnsi="Verdana" w:cs="Tahoma"/>
          <w:sz w:val="20"/>
          <w:szCs w:val="20"/>
        </w:rPr>
        <w:t>de &lt;ano&gt;</w:t>
      </w:r>
      <w:r w:rsidRPr="0067570E">
        <w:rPr>
          <w:rFonts w:ascii="Verdana" w:hAnsi="Verdana" w:cs="Tahoma"/>
          <w:sz w:val="20"/>
          <w:szCs w:val="20"/>
        </w:rPr>
        <w:t xml:space="preserve"> e o término do suprimento ocorrerá às </w:t>
      </w:r>
      <w:r w:rsidRPr="008707A1">
        <w:rPr>
          <w:rFonts w:ascii="Verdana" w:hAnsi="Verdana" w:cs="Tahoma"/>
          <w:sz w:val="20"/>
          <w:szCs w:val="20"/>
        </w:rPr>
        <w:t xml:space="preserve">24 horas do dia </w:t>
      </w:r>
      <w:r w:rsidRPr="00A677A5">
        <w:rPr>
          <w:rFonts w:ascii="Verdana" w:hAnsi="Verdana" w:cs="Tahoma"/>
          <w:sz w:val="20"/>
          <w:szCs w:val="20"/>
        </w:rPr>
        <w:t>&lt;dia&gt;</w:t>
      </w:r>
      <w:r w:rsidRPr="008707A1">
        <w:rPr>
          <w:rFonts w:ascii="Verdana" w:hAnsi="Verdana" w:cs="Tahoma"/>
          <w:sz w:val="20"/>
          <w:szCs w:val="20"/>
        </w:rPr>
        <w:t xml:space="preserve"> de </w:t>
      </w:r>
      <w:r w:rsidRPr="00A677A5">
        <w:rPr>
          <w:rFonts w:ascii="Verdana" w:hAnsi="Verdana" w:cs="Tahoma"/>
          <w:sz w:val="20"/>
          <w:szCs w:val="20"/>
        </w:rPr>
        <w:t>&lt;mês&gt;</w:t>
      </w:r>
      <w:r w:rsidRPr="008707A1">
        <w:rPr>
          <w:rFonts w:ascii="Verdana" w:hAnsi="Verdana" w:cs="Tahoma"/>
          <w:sz w:val="20"/>
          <w:szCs w:val="20"/>
        </w:rPr>
        <w:t xml:space="preserve"> </w:t>
      </w:r>
      <w:r>
        <w:rPr>
          <w:rFonts w:ascii="Verdana" w:hAnsi="Verdana" w:cs="Tahoma"/>
          <w:sz w:val="20"/>
          <w:szCs w:val="20"/>
        </w:rPr>
        <w:t>de &lt;ano&gt;.</w:t>
      </w:r>
    </w:p>
    <w:p w:rsidR="00DB4DA6" w:rsidRPr="0067570E" w:rsidRDefault="00DB4DA6" w:rsidP="00DB4DA6">
      <w:pPr>
        <w:jc w:val="both"/>
        <w:rPr>
          <w:rFonts w:ascii="Verdana" w:hAnsi="Verdana" w:cs="Tahoma"/>
          <w:sz w:val="20"/>
          <w:szCs w:val="20"/>
        </w:rPr>
      </w:pPr>
    </w:p>
    <w:p w:rsidR="00DB4DA6" w:rsidRPr="00DE12E4" w:rsidRDefault="00DB4DA6" w:rsidP="00DB4DA6">
      <w:pPr>
        <w:pStyle w:val="Default"/>
        <w:jc w:val="both"/>
        <w:rPr>
          <w:rFonts w:ascii="Verdana" w:hAnsi="Verdana" w:cs="Tahoma"/>
          <w:color w:val="auto"/>
          <w:sz w:val="20"/>
          <w:szCs w:val="20"/>
        </w:rPr>
      </w:pPr>
      <w:r w:rsidRPr="00DE12E4">
        <w:rPr>
          <w:rFonts w:ascii="Verdana" w:hAnsi="Verdana" w:cs="Tahoma"/>
          <w:color w:val="auto"/>
          <w:sz w:val="20"/>
          <w:szCs w:val="20"/>
        </w:rPr>
        <w:t xml:space="preserve">4.3. O término do prazo de vigência </w:t>
      </w:r>
      <w:r>
        <w:rPr>
          <w:rFonts w:ascii="Verdana" w:hAnsi="Verdana" w:cs="Tahoma"/>
          <w:color w:val="auto"/>
          <w:sz w:val="20"/>
          <w:szCs w:val="20"/>
        </w:rPr>
        <w:t>do</w:t>
      </w:r>
      <w:r w:rsidRPr="00DE12E4">
        <w:rPr>
          <w:rFonts w:ascii="Verdana" w:hAnsi="Verdana" w:cs="Tahoma"/>
          <w:color w:val="auto"/>
          <w:sz w:val="20"/>
          <w:szCs w:val="20"/>
        </w:rPr>
        <w:t xml:space="preserve"> CONTRATO não afetará quaisquer direitos ou obrigações das PARTES, ainda que anteriores a tal evento e que seu exercício ou cumprimento se dê após o término do CONTRATO.</w:t>
      </w:r>
    </w:p>
    <w:p w:rsidR="00DB4DA6" w:rsidRPr="00DE12E4" w:rsidRDefault="00DB4DA6" w:rsidP="00DB4DA6">
      <w:pPr>
        <w:pStyle w:val="Default"/>
        <w:jc w:val="both"/>
        <w:rPr>
          <w:rFonts w:ascii="Verdana" w:hAnsi="Verdana" w:cs="Tahoma"/>
          <w:color w:val="auto"/>
          <w:sz w:val="20"/>
          <w:szCs w:val="20"/>
        </w:rPr>
      </w:pPr>
    </w:p>
    <w:p w:rsidR="00DB4DA6" w:rsidRPr="00DE12E4" w:rsidRDefault="00DB4DA6" w:rsidP="00DB4DA6">
      <w:pPr>
        <w:pStyle w:val="Default"/>
        <w:jc w:val="both"/>
        <w:rPr>
          <w:rFonts w:ascii="Verdana" w:hAnsi="Verdana" w:cs="Tahoma"/>
          <w:color w:val="auto"/>
          <w:sz w:val="20"/>
          <w:szCs w:val="20"/>
        </w:rPr>
      </w:pPr>
      <w:r w:rsidRPr="00DE12E4">
        <w:rPr>
          <w:rFonts w:ascii="Verdana" w:hAnsi="Verdana" w:cs="Tahoma"/>
          <w:color w:val="auto"/>
          <w:sz w:val="20"/>
          <w:szCs w:val="20"/>
        </w:rPr>
        <w:t xml:space="preserve">4.4. O suprimento da ENERGIA CONTRATADA, com POTÊNCIA ASSOCIADA, vigorará pelo prazo previsto na </w:t>
      </w:r>
      <w:proofErr w:type="spellStart"/>
      <w:r w:rsidRPr="00DE12E4">
        <w:rPr>
          <w:rFonts w:ascii="Verdana" w:hAnsi="Verdana" w:cs="Tahoma"/>
          <w:color w:val="auto"/>
          <w:sz w:val="20"/>
          <w:szCs w:val="20"/>
        </w:rPr>
        <w:t>subclaúsula</w:t>
      </w:r>
      <w:proofErr w:type="spellEnd"/>
      <w:r w:rsidRPr="00DE12E4">
        <w:rPr>
          <w:rFonts w:ascii="Verdana" w:hAnsi="Verdana" w:cs="Tahoma"/>
          <w:color w:val="auto"/>
          <w:sz w:val="20"/>
          <w:szCs w:val="20"/>
        </w:rPr>
        <w:t xml:space="preserve"> 4.2, independentemente do prazo final da concessão, permissão</w:t>
      </w:r>
      <w:r>
        <w:rPr>
          <w:rFonts w:ascii="Verdana" w:hAnsi="Verdana" w:cs="Tahoma"/>
          <w:color w:val="auto"/>
          <w:sz w:val="20"/>
          <w:szCs w:val="20"/>
        </w:rPr>
        <w:t>,</w:t>
      </w:r>
      <w:r w:rsidRPr="00DE12E4">
        <w:rPr>
          <w:rFonts w:ascii="Verdana" w:hAnsi="Verdana" w:cs="Tahoma"/>
          <w:color w:val="auto"/>
          <w:sz w:val="20"/>
          <w:szCs w:val="20"/>
        </w:rPr>
        <w:t xml:space="preserve"> autorização </w:t>
      </w:r>
      <w:r>
        <w:rPr>
          <w:rFonts w:ascii="Verdana" w:hAnsi="Verdana" w:cs="Tahoma"/>
          <w:color w:val="auto"/>
          <w:sz w:val="20"/>
          <w:szCs w:val="20"/>
        </w:rPr>
        <w:t xml:space="preserve">ou registro </w:t>
      </w:r>
      <w:r w:rsidRPr="00DE12E4">
        <w:rPr>
          <w:rFonts w:ascii="Verdana" w:hAnsi="Verdana" w:cs="Tahoma"/>
          <w:color w:val="auto"/>
          <w:sz w:val="20"/>
          <w:szCs w:val="20"/>
        </w:rPr>
        <w:t>do COMPRADOR ou do VENDEDOR.</w:t>
      </w:r>
    </w:p>
    <w:p w:rsidR="00DB4DA6" w:rsidRPr="00DE12E4" w:rsidRDefault="00DB4DA6" w:rsidP="00DB4DA6">
      <w:pPr>
        <w:pStyle w:val="Default"/>
        <w:jc w:val="both"/>
        <w:rPr>
          <w:rFonts w:ascii="Verdana" w:hAnsi="Verdana" w:cs="Tahoma"/>
          <w:color w:val="auto"/>
          <w:sz w:val="20"/>
          <w:szCs w:val="20"/>
        </w:rPr>
      </w:pPr>
    </w:p>
    <w:p w:rsidR="00DB4DA6" w:rsidRPr="00DE12E4" w:rsidRDefault="00DB4DA6" w:rsidP="00DB4DA6">
      <w:pPr>
        <w:pStyle w:val="Default"/>
        <w:jc w:val="both"/>
        <w:rPr>
          <w:rFonts w:ascii="Verdana" w:hAnsi="Verdana" w:cs="Tahoma"/>
          <w:color w:val="auto"/>
          <w:sz w:val="20"/>
          <w:szCs w:val="20"/>
        </w:rPr>
      </w:pPr>
      <w:r w:rsidRPr="00DE12E4">
        <w:rPr>
          <w:rFonts w:ascii="Verdana" w:hAnsi="Verdana" w:cs="Tahoma"/>
          <w:color w:val="auto"/>
          <w:sz w:val="20"/>
          <w:szCs w:val="20"/>
        </w:rPr>
        <w:t>4.5. Na eventualidade de o prazo final da concessão, permissão</w:t>
      </w:r>
      <w:r>
        <w:rPr>
          <w:rFonts w:ascii="Verdana" w:hAnsi="Verdana" w:cs="Tahoma"/>
          <w:color w:val="auto"/>
          <w:sz w:val="20"/>
          <w:szCs w:val="20"/>
        </w:rPr>
        <w:t>,</w:t>
      </w:r>
      <w:r w:rsidRPr="00DE12E4">
        <w:rPr>
          <w:rFonts w:ascii="Verdana" w:hAnsi="Verdana" w:cs="Tahoma"/>
          <w:color w:val="auto"/>
          <w:sz w:val="20"/>
          <w:szCs w:val="20"/>
        </w:rPr>
        <w:t xml:space="preserve"> autorização </w:t>
      </w:r>
      <w:r>
        <w:rPr>
          <w:rFonts w:ascii="Verdana" w:hAnsi="Verdana" w:cs="Tahoma"/>
          <w:color w:val="auto"/>
          <w:sz w:val="20"/>
          <w:szCs w:val="20"/>
        </w:rPr>
        <w:t>ou registro do</w:t>
      </w:r>
      <w:r w:rsidRPr="00DE12E4">
        <w:rPr>
          <w:rFonts w:ascii="Verdana" w:hAnsi="Verdana" w:cs="Tahoma"/>
          <w:color w:val="auto"/>
          <w:sz w:val="20"/>
          <w:szCs w:val="20"/>
        </w:rPr>
        <w:t xml:space="preserve"> COMPRADOR ou do VENDEDOR encerrar-se antes do término do suprimento, o sucessor da titularidade da respectiva concessão, permissão</w:t>
      </w:r>
      <w:r>
        <w:rPr>
          <w:rFonts w:ascii="Verdana" w:hAnsi="Verdana" w:cs="Tahoma"/>
          <w:color w:val="auto"/>
          <w:sz w:val="20"/>
          <w:szCs w:val="20"/>
        </w:rPr>
        <w:t>,</w:t>
      </w:r>
      <w:r w:rsidRPr="00DE12E4">
        <w:rPr>
          <w:rFonts w:ascii="Verdana" w:hAnsi="Verdana" w:cs="Tahoma"/>
          <w:color w:val="auto"/>
          <w:sz w:val="20"/>
          <w:szCs w:val="20"/>
        </w:rPr>
        <w:t xml:space="preserve"> autorização </w:t>
      </w:r>
      <w:r>
        <w:rPr>
          <w:rFonts w:ascii="Verdana" w:hAnsi="Verdana" w:cs="Tahoma"/>
          <w:color w:val="auto"/>
          <w:sz w:val="20"/>
          <w:szCs w:val="20"/>
        </w:rPr>
        <w:t xml:space="preserve">ou registro </w:t>
      </w:r>
      <w:r w:rsidRPr="00DE12E4">
        <w:rPr>
          <w:rFonts w:ascii="Verdana" w:hAnsi="Verdana" w:cs="Tahoma"/>
          <w:color w:val="auto"/>
          <w:sz w:val="20"/>
          <w:szCs w:val="20"/>
        </w:rPr>
        <w:t>assumirá todas as obrigações e direitos previstos no CONTRATO.</w:t>
      </w:r>
    </w:p>
    <w:p w:rsidR="00DB4DA6" w:rsidRPr="00DE12E4" w:rsidRDefault="00DB4DA6" w:rsidP="00DB4DA6">
      <w:pPr>
        <w:pStyle w:val="Corpodetexto"/>
        <w:spacing w:before="240" w:after="240"/>
        <w:rPr>
          <w:rFonts w:ascii="Verdana" w:hAnsi="Verdana" w:cs="Tahoma"/>
          <w:b/>
          <w:bCs/>
          <w:sz w:val="20"/>
        </w:rPr>
      </w:pPr>
      <w:r w:rsidRPr="00DE12E4">
        <w:rPr>
          <w:rFonts w:ascii="Verdana" w:hAnsi="Verdana" w:cs="Tahoma"/>
          <w:b/>
          <w:bCs/>
          <w:sz w:val="20"/>
        </w:rPr>
        <w:t>CLÁUSULA 5ª – DAS OBRIGAÇÕES DAS PARTES</w:t>
      </w:r>
    </w:p>
    <w:p w:rsidR="00DB4DA6" w:rsidRPr="00DE12E4" w:rsidRDefault="00DB4DA6" w:rsidP="00DB4DA6">
      <w:pPr>
        <w:pStyle w:val="Default"/>
        <w:tabs>
          <w:tab w:val="left" w:pos="540"/>
        </w:tabs>
        <w:jc w:val="both"/>
        <w:rPr>
          <w:rFonts w:ascii="Verdana" w:hAnsi="Verdana" w:cs="Tahoma"/>
          <w:color w:val="auto"/>
          <w:sz w:val="20"/>
          <w:szCs w:val="20"/>
        </w:rPr>
      </w:pPr>
      <w:r w:rsidRPr="00DE12E4">
        <w:rPr>
          <w:rFonts w:ascii="Verdana" w:hAnsi="Verdana" w:cs="Tahoma"/>
          <w:color w:val="auto"/>
          <w:sz w:val="20"/>
          <w:szCs w:val="20"/>
        </w:rPr>
        <w:t xml:space="preserve">5.1. Todas as atividades, operações e processos previstos </w:t>
      </w:r>
      <w:r>
        <w:rPr>
          <w:rFonts w:ascii="Verdana" w:hAnsi="Verdana" w:cs="Tahoma"/>
          <w:color w:val="auto"/>
          <w:sz w:val="20"/>
          <w:szCs w:val="20"/>
        </w:rPr>
        <w:t>no</w:t>
      </w:r>
      <w:r w:rsidRPr="00DE12E4">
        <w:rPr>
          <w:rFonts w:ascii="Verdana" w:hAnsi="Verdana" w:cs="Tahoma"/>
          <w:color w:val="auto"/>
          <w:sz w:val="20"/>
          <w:szCs w:val="20"/>
        </w:rPr>
        <w:t xml:space="preserve"> CONTRATO, independentemente de sua definição e tratamento neste instrumento, deverão ser realizados conforme o previsto na legislação aplicável, em regulação da ANEEL, neste instrumento, na CONVENÇÃO DE COMERCIALIZAÇÃO, nas REGRAS e PROCEDIMENTOS DE COMERCIALIZAÇÃO e nos PROCEDIMENTOS DE REDE específicos.</w:t>
      </w:r>
    </w:p>
    <w:p w:rsidR="00DB4DA6" w:rsidRPr="00DE12E4" w:rsidRDefault="00DB4DA6" w:rsidP="00DB4DA6">
      <w:pPr>
        <w:pStyle w:val="Default"/>
        <w:jc w:val="both"/>
        <w:rPr>
          <w:rFonts w:ascii="Verdana" w:hAnsi="Verdana" w:cs="Tahoma"/>
          <w:color w:val="auto"/>
          <w:sz w:val="20"/>
          <w:szCs w:val="20"/>
        </w:rPr>
      </w:pPr>
    </w:p>
    <w:p w:rsidR="00DB4DA6" w:rsidRPr="0067570E" w:rsidRDefault="00DB4DA6" w:rsidP="00DB4DA6">
      <w:pPr>
        <w:pStyle w:val="Corpodetexto"/>
        <w:tabs>
          <w:tab w:val="left" w:pos="540"/>
        </w:tabs>
        <w:rPr>
          <w:rFonts w:ascii="Verdana" w:hAnsi="Verdana" w:cs="Tahoma"/>
          <w:sz w:val="20"/>
        </w:rPr>
      </w:pPr>
      <w:r w:rsidRPr="0067570E">
        <w:rPr>
          <w:rFonts w:ascii="Verdana" w:hAnsi="Verdana" w:cs="Tahoma"/>
          <w:sz w:val="20"/>
        </w:rPr>
        <w:t>5.2.</w:t>
      </w:r>
      <w:r w:rsidRPr="0067570E">
        <w:rPr>
          <w:rFonts w:ascii="Verdana" w:hAnsi="Verdana" w:cs="Tahoma"/>
          <w:sz w:val="20"/>
        </w:rPr>
        <w:tab/>
        <w:t>As exigências operacionais para a disponibilização da ENERGIA CONTRATADA e POTÊNCIA ASSOCIADA deverão ser atendidas pelo VENDEDOR, conforme as condições e padrões estabelecidos nos PROCEDIMENTOS DE REDE.</w:t>
      </w:r>
    </w:p>
    <w:p w:rsidR="00DB4DA6" w:rsidRPr="0067570E" w:rsidRDefault="00DB4DA6" w:rsidP="00DB4DA6">
      <w:pPr>
        <w:pStyle w:val="Corpodetexto"/>
        <w:rPr>
          <w:rFonts w:ascii="Verdana" w:hAnsi="Verdana" w:cs="Tahoma"/>
          <w:sz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5.3. As PARTES concordam que será de inteira responsabilidade do VENDEDOR arcar com todos os riscos, obrigações, responsabilidades, TRIBUTOS, tarifas, encargos de uso do sistema de transmissão, de uso do sistema de distribuição e de conexão, e perdas elétricas de transmissão porventura devidas e/ou verificadas entre as instalações de geração e o CENTRO DE GRAVIDADE do SUBMERCADO do COMPRADOR.</w:t>
      </w:r>
    </w:p>
    <w:p w:rsidR="00DB4DA6" w:rsidRPr="0067570E" w:rsidRDefault="00DB4DA6" w:rsidP="00DB4DA6">
      <w:pPr>
        <w:pStyle w:val="Corpodetexto"/>
        <w:rPr>
          <w:rFonts w:ascii="Verdana" w:hAnsi="Verdana" w:cs="Tahoma"/>
          <w:sz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5.4 As PARTES concordam, ainda, que será de inteira responsabilidade do COMPRADOR arcar com todos os riscos, obrigações, responsabilidades, TRIBUTOS, tarifas, custos e encargos de uso do sistema de transmissão, de uso do sistema de distribuição </w:t>
      </w:r>
      <w:r>
        <w:rPr>
          <w:rFonts w:ascii="Verdana" w:hAnsi="Verdana" w:cs="Tahoma"/>
          <w:sz w:val="20"/>
        </w:rPr>
        <w:t xml:space="preserve">e </w:t>
      </w:r>
      <w:r w:rsidRPr="0067570E">
        <w:rPr>
          <w:rFonts w:ascii="Verdana" w:hAnsi="Verdana" w:cs="Tahoma"/>
          <w:sz w:val="20"/>
        </w:rPr>
        <w:t>de conexão, e perdas de transmissão porventura incidentes e/ou verificadas entre o CENTRO DE GRAVIDADE do SUBMERCADO do COMPRADOR e o consumidor final.</w:t>
      </w:r>
    </w:p>
    <w:p w:rsidR="00DB4DA6" w:rsidRPr="0067570E" w:rsidRDefault="00DB4DA6" w:rsidP="00DB4DA6">
      <w:pPr>
        <w:pStyle w:val="Corpodetexto"/>
        <w:spacing w:before="240" w:after="240"/>
        <w:rPr>
          <w:rFonts w:ascii="Verdana" w:hAnsi="Verdana" w:cs="Tahoma"/>
          <w:b/>
          <w:bCs/>
          <w:sz w:val="20"/>
        </w:rPr>
      </w:pPr>
      <w:r w:rsidRPr="0067570E">
        <w:rPr>
          <w:rFonts w:ascii="Verdana" w:hAnsi="Verdana" w:cs="Tahoma"/>
          <w:b/>
          <w:bCs/>
          <w:sz w:val="20"/>
        </w:rPr>
        <w:t>CLÁUSULA 6ª – DAS CONDIÇÕES GERAIS DE COMPRA E VENDA</w:t>
      </w:r>
    </w:p>
    <w:p w:rsidR="00DB4DA6" w:rsidRDefault="00DB4DA6" w:rsidP="00DB4DA6">
      <w:pPr>
        <w:pStyle w:val="Corpodetexto"/>
        <w:tabs>
          <w:tab w:val="left" w:pos="900"/>
        </w:tabs>
        <w:rPr>
          <w:rFonts w:ascii="Verdana" w:hAnsi="Verdana" w:cs="Tahoma"/>
          <w:sz w:val="20"/>
        </w:rPr>
      </w:pPr>
      <w:r w:rsidRPr="0067570E">
        <w:rPr>
          <w:rFonts w:ascii="Verdana" w:hAnsi="Verdana" w:cs="Tahoma"/>
          <w:sz w:val="20"/>
        </w:rPr>
        <w:t xml:space="preserve">6.1. Para fins </w:t>
      </w:r>
      <w:r>
        <w:rPr>
          <w:rFonts w:ascii="Verdana" w:hAnsi="Verdana" w:cs="Tahoma"/>
          <w:sz w:val="20"/>
        </w:rPr>
        <w:t>do</w:t>
      </w:r>
      <w:r w:rsidRPr="0067570E">
        <w:rPr>
          <w:rFonts w:ascii="Verdana" w:hAnsi="Verdana" w:cs="Tahoma"/>
          <w:sz w:val="20"/>
        </w:rPr>
        <w:t xml:space="preserve"> CONTRATO, o VENDEDOR disponibilizará, no CENTRO DE GRAVIDADE do SUBMERCADO </w:t>
      </w:r>
      <w:r>
        <w:rPr>
          <w:rFonts w:ascii="Verdana" w:hAnsi="Verdana" w:cs="Tahoma"/>
          <w:sz w:val="20"/>
        </w:rPr>
        <w:t>do</w:t>
      </w:r>
      <w:r w:rsidRPr="0067570E">
        <w:rPr>
          <w:rFonts w:ascii="Verdana" w:hAnsi="Verdana" w:cs="Tahoma"/>
          <w:sz w:val="20"/>
        </w:rPr>
        <w:t xml:space="preserve"> COMPRADOR, a ENERGIA CONTRATADA e respectiva POTÊNCIA ASSOCIADA, nos montantes iniciais especificados na Tabela 1:</w:t>
      </w:r>
    </w:p>
    <w:p w:rsidR="00DB4DA6" w:rsidRDefault="00DB4DA6" w:rsidP="00DB4DA6">
      <w:pPr>
        <w:pStyle w:val="Corpodetexto"/>
        <w:tabs>
          <w:tab w:val="left" w:pos="900"/>
        </w:tabs>
        <w:rPr>
          <w:rFonts w:ascii="Verdana" w:hAnsi="Verdana" w:cs="Tahoma"/>
          <w:sz w:val="20"/>
        </w:rPr>
      </w:pPr>
    </w:p>
    <w:p w:rsidR="00DB4DA6" w:rsidRPr="006C4C78" w:rsidRDefault="00DB4DA6" w:rsidP="00DB4DA6">
      <w:pPr>
        <w:pStyle w:val="Corpodetexto"/>
        <w:tabs>
          <w:tab w:val="left" w:pos="900"/>
        </w:tabs>
        <w:jc w:val="center"/>
        <w:rPr>
          <w:rFonts w:ascii="Verdana" w:hAnsi="Verdana" w:cs="Tahoma"/>
          <w:sz w:val="18"/>
          <w:szCs w:val="18"/>
        </w:rPr>
      </w:pPr>
      <w:r w:rsidRPr="006C4C78">
        <w:rPr>
          <w:rFonts w:ascii="Verdana" w:hAnsi="Verdana" w:cs="Tahoma"/>
          <w:sz w:val="18"/>
          <w:szCs w:val="18"/>
        </w:rPr>
        <w:t>&lt;tabela preenchida conforme leilão específico&gt;</w:t>
      </w:r>
    </w:p>
    <w:p w:rsidR="00DB4DA6" w:rsidRDefault="00DB4DA6" w:rsidP="00DB4DA6">
      <w:pPr>
        <w:pStyle w:val="Corpodetexto"/>
        <w:rPr>
          <w:rFonts w:ascii="Verdana" w:hAnsi="Verdana" w:cs="Tahoma"/>
          <w:sz w:val="20"/>
        </w:rPr>
      </w:pPr>
    </w:p>
    <w:p w:rsidR="00DB4DA6" w:rsidRPr="0067570E" w:rsidRDefault="00DB4DA6" w:rsidP="00DB4DA6">
      <w:pPr>
        <w:jc w:val="center"/>
        <w:rPr>
          <w:rFonts w:ascii="Verdana" w:hAnsi="Verdana" w:cs="Tahoma"/>
          <w:b/>
          <w:bCs/>
          <w:sz w:val="20"/>
          <w:szCs w:val="20"/>
        </w:rPr>
      </w:pPr>
      <w:r w:rsidRPr="0067570E">
        <w:rPr>
          <w:rFonts w:ascii="Verdana" w:hAnsi="Verdana" w:cs="Tahoma"/>
          <w:b/>
          <w:bCs/>
          <w:sz w:val="20"/>
          <w:szCs w:val="20"/>
        </w:rPr>
        <w:t>Tabela 1 – ENERGIA CONTRATADA e POTÊNCIA ASSOCIADA</w:t>
      </w:r>
    </w:p>
    <w:p w:rsidR="00DB4DA6" w:rsidRPr="0067570E" w:rsidRDefault="00DB4DA6" w:rsidP="00DB4DA6">
      <w:pPr>
        <w:jc w:val="center"/>
        <w:rPr>
          <w:rFonts w:ascii="Verdana" w:hAnsi="Verdana" w:cs="Tahoma"/>
          <w:b/>
          <w:bCs/>
          <w:sz w:val="20"/>
          <w:szCs w:val="20"/>
        </w:rPr>
      </w:pPr>
    </w:p>
    <w:tbl>
      <w:tblPr>
        <w:tblW w:w="0" w:type="auto"/>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800"/>
        <w:gridCol w:w="1440"/>
        <w:gridCol w:w="1463"/>
        <w:gridCol w:w="1620"/>
        <w:gridCol w:w="1620"/>
      </w:tblGrid>
      <w:tr w:rsidR="00DB4DA6" w:rsidRPr="0067570E" w:rsidTr="00A94AED">
        <w:trPr>
          <w:cantSplit/>
          <w:trHeight w:val="567"/>
          <w:tblHeader/>
        </w:trPr>
        <w:tc>
          <w:tcPr>
            <w:tcW w:w="1800" w:type="dxa"/>
            <w:shd w:val="clear" w:color="auto" w:fill="D9D9D9"/>
            <w:vAlign w:val="center"/>
          </w:tcPr>
          <w:p w:rsidR="00DB4DA6" w:rsidRPr="0067570E" w:rsidRDefault="00DB4DA6" w:rsidP="00A94AED">
            <w:pPr>
              <w:jc w:val="center"/>
              <w:rPr>
                <w:rFonts w:ascii="Verdana" w:hAnsi="Verdana" w:cs="Tahoma"/>
                <w:b/>
                <w:bCs/>
                <w:smallCaps/>
                <w:sz w:val="20"/>
                <w:szCs w:val="20"/>
              </w:rPr>
            </w:pPr>
            <w:r w:rsidRPr="0067570E">
              <w:rPr>
                <w:rFonts w:ascii="Verdana" w:hAnsi="Verdana" w:cs="Tahoma"/>
                <w:b/>
                <w:bCs/>
                <w:smallCaps/>
                <w:sz w:val="20"/>
                <w:szCs w:val="20"/>
              </w:rPr>
              <w:t>Mês de Suprimento</w:t>
            </w:r>
          </w:p>
        </w:tc>
        <w:tc>
          <w:tcPr>
            <w:tcW w:w="1440" w:type="dxa"/>
            <w:shd w:val="clear" w:color="auto" w:fill="D9D9D9"/>
          </w:tcPr>
          <w:p w:rsidR="00DB4DA6" w:rsidRPr="0067570E" w:rsidRDefault="00DB4DA6" w:rsidP="00A94AED">
            <w:pPr>
              <w:jc w:val="center"/>
              <w:rPr>
                <w:rFonts w:ascii="Verdana" w:hAnsi="Verdana" w:cs="Tahoma"/>
                <w:b/>
                <w:bCs/>
                <w:smallCaps/>
                <w:sz w:val="20"/>
                <w:szCs w:val="20"/>
              </w:rPr>
            </w:pPr>
          </w:p>
          <w:p w:rsidR="00DB4DA6" w:rsidRPr="0067570E" w:rsidRDefault="00DB4DA6" w:rsidP="00A94AED">
            <w:pPr>
              <w:jc w:val="center"/>
              <w:rPr>
                <w:rFonts w:ascii="Verdana" w:hAnsi="Verdana" w:cs="Tahoma"/>
                <w:b/>
                <w:bCs/>
                <w:smallCaps/>
                <w:sz w:val="20"/>
                <w:szCs w:val="20"/>
              </w:rPr>
            </w:pPr>
            <w:r w:rsidRPr="0067570E">
              <w:rPr>
                <w:rFonts w:ascii="Verdana" w:hAnsi="Verdana" w:cs="Tahoma"/>
                <w:b/>
                <w:bCs/>
                <w:smallCaps/>
                <w:sz w:val="20"/>
                <w:szCs w:val="20"/>
              </w:rPr>
              <w:t>Submercado</w:t>
            </w:r>
          </w:p>
          <w:p w:rsidR="00DB4DA6" w:rsidRPr="0067570E" w:rsidRDefault="00DB4DA6" w:rsidP="00A94AED">
            <w:pPr>
              <w:jc w:val="center"/>
              <w:rPr>
                <w:rFonts w:ascii="Verdana" w:hAnsi="Verdana" w:cs="Tahoma"/>
                <w:b/>
                <w:bCs/>
                <w:smallCaps/>
                <w:sz w:val="20"/>
                <w:szCs w:val="20"/>
              </w:rPr>
            </w:pPr>
          </w:p>
        </w:tc>
        <w:tc>
          <w:tcPr>
            <w:tcW w:w="1440" w:type="dxa"/>
            <w:shd w:val="clear" w:color="auto" w:fill="D9D9D9"/>
          </w:tcPr>
          <w:p w:rsidR="00DB4DA6" w:rsidRPr="0067570E" w:rsidRDefault="00DB4DA6" w:rsidP="00A94AED">
            <w:pPr>
              <w:jc w:val="center"/>
              <w:rPr>
                <w:rFonts w:ascii="Verdana" w:hAnsi="Verdana" w:cs="Tahoma"/>
                <w:b/>
                <w:bCs/>
                <w:smallCaps/>
                <w:sz w:val="20"/>
                <w:szCs w:val="20"/>
              </w:rPr>
            </w:pPr>
            <w:r w:rsidRPr="0067570E">
              <w:rPr>
                <w:rFonts w:ascii="Verdana" w:hAnsi="Verdana" w:cs="Tahoma"/>
                <w:b/>
                <w:bCs/>
                <w:smallCaps/>
                <w:sz w:val="20"/>
                <w:szCs w:val="20"/>
              </w:rPr>
              <w:t>Energia Contratada (</w:t>
            </w:r>
            <w:proofErr w:type="spellStart"/>
            <w:proofErr w:type="gramStart"/>
            <w:r w:rsidRPr="0067570E">
              <w:rPr>
                <w:rFonts w:ascii="Verdana" w:hAnsi="Verdana" w:cs="Tahoma"/>
                <w:b/>
                <w:bCs/>
                <w:smallCaps/>
                <w:sz w:val="20"/>
                <w:szCs w:val="20"/>
              </w:rPr>
              <w:t>MW</w:t>
            </w:r>
            <w:r w:rsidRPr="008B6678">
              <w:rPr>
                <w:rFonts w:ascii="Verdana" w:hAnsi="Verdana" w:cs="Tahoma"/>
                <w:b/>
                <w:bCs/>
                <w:sz w:val="20"/>
                <w:szCs w:val="20"/>
              </w:rPr>
              <w:t>médio</w:t>
            </w:r>
            <w:proofErr w:type="spellEnd"/>
            <w:proofErr w:type="gramEnd"/>
            <w:r w:rsidRPr="0067570E">
              <w:rPr>
                <w:rFonts w:ascii="Verdana" w:hAnsi="Verdana" w:cs="Tahoma"/>
                <w:b/>
                <w:bCs/>
                <w:smallCaps/>
                <w:sz w:val="20"/>
                <w:szCs w:val="20"/>
              </w:rPr>
              <w:t>)</w:t>
            </w:r>
          </w:p>
        </w:tc>
        <w:tc>
          <w:tcPr>
            <w:tcW w:w="1620" w:type="dxa"/>
            <w:shd w:val="clear" w:color="auto" w:fill="D9D9D9"/>
          </w:tcPr>
          <w:p w:rsidR="00DB4DA6" w:rsidRPr="0067570E" w:rsidRDefault="00DB4DA6" w:rsidP="00A94AED">
            <w:pPr>
              <w:jc w:val="center"/>
              <w:rPr>
                <w:rFonts w:ascii="Verdana" w:hAnsi="Verdana" w:cs="Tahoma"/>
                <w:b/>
                <w:bCs/>
                <w:smallCaps/>
                <w:sz w:val="20"/>
                <w:szCs w:val="20"/>
              </w:rPr>
            </w:pPr>
            <w:r w:rsidRPr="0067570E">
              <w:rPr>
                <w:rFonts w:ascii="Verdana" w:hAnsi="Verdana" w:cs="Tahoma"/>
                <w:b/>
                <w:bCs/>
                <w:smallCaps/>
                <w:sz w:val="20"/>
                <w:szCs w:val="20"/>
              </w:rPr>
              <w:t>Potência Associada (</w:t>
            </w:r>
            <w:proofErr w:type="spellStart"/>
            <w:proofErr w:type="gramStart"/>
            <w:r w:rsidRPr="0067570E">
              <w:rPr>
                <w:rFonts w:ascii="Verdana" w:hAnsi="Verdana" w:cs="Tahoma"/>
                <w:b/>
                <w:bCs/>
                <w:smallCaps/>
                <w:sz w:val="20"/>
                <w:szCs w:val="20"/>
              </w:rPr>
              <w:t>MW</w:t>
            </w:r>
            <w:r w:rsidRPr="0067570E">
              <w:rPr>
                <w:rFonts w:ascii="Verdana" w:hAnsi="Verdana" w:cs="Tahoma"/>
                <w:b/>
                <w:bCs/>
                <w:sz w:val="20"/>
                <w:szCs w:val="20"/>
              </w:rPr>
              <w:t>h</w:t>
            </w:r>
            <w:proofErr w:type="spellEnd"/>
            <w:proofErr w:type="gramEnd"/>
            <w:r w:rsidRPr="0067570E">
              <w:rPr>
                <w:rFonts w:ascii="Verdana" w:hAnsi="Verdana" w:cs="Tahoma"/>
                <w:b/>
                <w:bCs/>
                <w:sz w:val="20"/>
                <w:szCs w:val="20"/>
              </w:rPr>
              <w:t>/h</w:t>
            </w:r>
            <w:r w:rsidRPr="0067570E">
              <w:rPr>
                <w:rFonts w:ascii="Verdana" w:hAnsi="Verdana" w:cs="Tahoma"/>
                <w:b/>
                <w:bCs/>
                <w:smallCaps/>
                <w:sz w:val="20"/>
                <w:szCs w:val="20"/>
              </w:rPr>
              <w:t>)</w:t>
            </w:r>
          </w:p>
        </w:tc>
        <w:tc>
          <w:tcPr>
            <w:tcW w:w="1620" w:type="dxa"/>
            <w:shd w:val="clear" w:color="auto" w:fill="D9D9D9"/>
          </w:tcPr>
          <w:p w:rsidR="00DB4DA6" w:rsidRPr="0067570E" w:rsidRDefault="00DB4DA6" w:rsidP="00A94AED">
            <w:pPr>
              <w:jc w:val="center"/>
              <w:rPr>
                <w:rFonts w:ascii="Verdana" w:hAnsi="Verdana" w:cs="Tahoma"/>
                <w:b/>
                <w:bCs/>
                <w:smallCaps/>
                <w:sz w:val="20"/>
                <w:szCs w:val="20"/>
              </w:rPr>
            </w:pPr>
            <w:r>
              <w:rPr>
                <w:rFonts w:ascii="Verdana" w:hAnsi="Verdana" w:cs="Tahoma"/>
                <w:b/>
                <w:bCs/>
                <w:smallCaps/>
                <w:sz w:val="20"/>
                <w:szCs w:val="20"/>
              </w:rPr>
              <w:t>Preço de Venda (R$/</w:t>
            </w:r>
            <w:proofErr w:type="gramStart"/>
            <w:r>
              <w:rPr>
                <w:rFonts w:ascii="Verdana" w:hAnsi="Verdana" w:cs="Tahoma"/>
                <w:b/>
                <w:bCs/>
                <w:smallCaps/>
                <w:sz w:val="20"/>
                <w:szCs w:val="20"/>
              </w:rPr>
              <w:t>MW</w:t>
            </w:r>
            <w:r w:rsidRPr="0067570E">
              <w:rPr>
                <w:rFonts w:ascii="Verdana" w:hAnsi="Verdana" w:cs="Tahoma"/>
                <w:b/>
                <w:bCs/>
                <w:sz w:val="20"/>
                <w:szCs w:val="20"/>
              </w:rPr>
              <w:t>h</w:t>
            </w:r>
            <w:proofErr w:type="gramEnd"/>
            <w:r>
              <w:rPr>
                <w:rFonts w:ascii="Verdana" w:hAnsi="Verdana" w:cs="Tahoma"/>
                <w:b/>
                <w:bCs/>
                <w:smallCaps/>
                <w:sz w:val="20"/>
                <w:szCs w:val="20"/>
              </w:rPr>
              <w:t>)</w:t>
            </w:r>
          </w:p>
        </w:tc>
      </w:tr>
      <w:tr w:rsidR="00DB4DA6" w:rsidRPr="00CD2EB2" w:rsidTr="00A94AED">
        <w:trPr>
          <w:cantSplit/>
          <w:trHeight w:val="280"/>
        </w:trPr>
        <w:tc>
          <w:tcPr>
            <w:tcW w:w="1800" w:type="dxa"/>
          </w:tcPr>
          <w:p w:rsidR="00DB4DA6" w:rsidRPr="00CD2EB2" w:rsidRDefault="00DB4DA6" w:rsidP="00A94AED">
            <w:pPr>
              <w:jc w:val="center"/>
              <w:rPr>
                <w:rFonts w:ascii="Verdana" w:hAnsi="Verdana" w:cs="Tahoma"/>
                <w:sz w:val="20"/>
                <w:szCs w:val="20"/>
              </w:rPr>
            </w:pPr>
          </w:p>
        </w:tc>
        <w:tc>
          <w:tcPr>
            <w:tcW w:w="1440" w:type="dxa"/>
          </w:tcPr>
          <w:p w:rsidR="00DB4DA6" w:rsidRPr="00CD2EB2" w:rsidRDefault="00DB4DA6" w:rsidP="00A94AED">
            <w:pPr>
              <w:jc w:val="center"/>
              <w:rPr>
                <w:rFonts w:ascii="Verdana" w:hAnsi="Verdana" w:cs="Tahoma"/>
                <w:sz w:val="20"/>
                <w:szCs w:val="20"/>
              </w:rPr>
            </w:pPr>
          </w:p>
        </w:tc>
        <w:tc>
          <w:tcPr>
            <w:tcW w:w="1440" w:type="dxa"/>
          </w:tcPr>
          <w:p w:rsidR="00DB4DA6" w:rsidRPr="00CD2EB2" w:rsidRDefault="00DB4DA6" w:rsidP="00A94AED">
            <w:pPr>
              <w:jc w:val="center"/>
              <w:rPr>
                <w:rFonts w:ascii="Verdana" w:hAnsi="Verdana" w:cs="Tahoma"/>
                <w:sz w:val="20"/>
                <w:szCs w:val="20"/>
              </w:rPr>
            </w:pPr>
          </w:p>
        </w:tc>
        <w:tc>
          <w:tcPr>
            <w:tcW w:w="1620" w:type="dxa"/>
          </w:tcPr>
          <w:p w:rsidR="00DB4DA6" w:rsidRPr="00CD2EB2" w:rsidRDefault="00DB4DA6" w:rsidP="00A94AED">
            <w:pPr>
              <w:jc w:val="center"/>
              <w:rPr>
                <w:rFonts w:ascii="Verdana" w:hAnsi="Verdana" w:cs="Tahoma"/>
                <w:sz w:val="20"/>
                <w:szCs w:val="20"/>
              </w:rPr>
            </w:pPr>
          </w:p>
        </w:tc>
        <w:tc>
          <w:tcPr>
            <w:tcW w:w="1620" w:type="dxa"/>
          </w:tcPr>
          <w:p w:rsidR="00DB4DA6" w:rsidRPr="00CD2EB2" w:rsidRDefault="00DB4DA6" w:rsidP="00A94AED">
            <w:pPr>
              <w:jc w:val="center"/>
              <w:rPr>
                <w:rFonts w:ascii="Verdana" w:hAnsi="Verdana" w:cs="Tahoma"/>
                <w:sz w:val="20"/>
                <w:szCs w:val="20"/>
              </w:rPr>
            </w:pPr>
          </w:p>
        </w:tc>
      </w:tr>
      <w:tr w:rsidR="00DB4DA6" w:rsidRPr="00CD2EB2" w:rsidTr="00A94AED">
        <w:trPr>
          <w:cantSplit/>
          <w:trHeight w:val="149"/>
        </w:trPr>
        <w:tc>
          <w:tcPr>
            <w:tcW w:w="1800" w:type="dxa"/>
          </w:tcPr>
          <w:p w:rsidR="00DB4DA6" w:rsidRPr="00CD2EB2" w:rsidRDefault="00DB4DA6" w:rsidP="00A94AED">
            <w:pPr>
              <w:jc w:val="center"/>
              <w:rPr>
                <w:rFonts w:ascii="Verdana" w:hAnsi="Verdana" w:cs="Tahoma"/>
                <w:sz w:val="20"/>
                <w:szCs w:val="20"/>
              </w:rPr>
            </w:pPr>
          </w:p>
        </w:tc>
        <w:tc>
          <w:tcPr>
            <w:tcW w:w="1440" w:type="dxa"/>
          </w:tcPr>
          <w:p w:rsidR="00DB4DA6" w:rsidRPr="00CD2EB2" w:rsidRDefault="00DB4DA6" w:rsidP="00A94AED">
            <w:pPr>
              <w:jc w:val="center"/>
              <w:rPr>
                <w:rFonts w:ascii="Verdana" w:hAnsi="Verdana" w:cs="Tahoma"/>
                <w:sz w:val="20"/>
                <w:szCs w:val="20"/>
              </w:rPr>
            </w:pPr>
          </w:p>
        </w:tc>
        <w:tc>
          <w:tcPr>
            <w:tcW w:w="1440" w:type="dxa"/>
          </w:tcPr>
          <w:p w:rsidR="00DB4DA6" w:rsidRPr="00CD2EB2" w:rsidRDefault="00DB4DA6" w:rsidP="00A94AED">
            <w:pPr>
              <w:jc w:val="center"/>
              <w:rPr>
                <w:rFonts w:ascii="Verdana" w:hAnsi="Verdana" w:cs="Tahoma"/>
                <w:sz w:val="20"/>
                <w:szCs w:val="20"/>
              </w:rPr>
            </w:pPr>
          </w:p>
        </w:tc>
        <w:tc>
          <w:tcPr>
            <w:tcW w:w="1620" w:type="dxa"/>
          </w:tcPr>
          <w:p w:rsidR="00DB4DA6" w:rsidRPr="00CD2EB2" w:rsidRDefault="00DB4DA6" w:rsidP="00A94AED">
            <w:pPr>
              <w:jc w:val="center"/>
              <w:rPr>
                <w:rFonts w:ascii="Verdana" w:hAnsi="Verdana" w:cs="Tahoma"/>
                <w:sz w:val="20"/>
                <w:szCs w:val="20"/>
              </w:rPr>
            </w:pPr>
          </w:p>
        </w:tc>
        <w:tc>
          <w:tcPr>
            <w:tcW w:w="1620" w:type="dxa"/>
          </w:tcPr>
          <w:p w:rsidR="00DB4DA6" w:rsidRPr="00CD2EB2" w:rsidRDefault="00DB4DA6" w:rsidP="00A94AED">
            <w:pPr>
              <w:jc w:val="center"/>
              <w:rPr>
                <w:rFonts w:ascii="Verdana" w:hAnsi="Verdana" w:cs="Tahoma"/>
                <w:sz w:val="20"/>
                <w:szCs w:val="20"/>
              </w:rPr>
            </w:pPr>
          </w:p>
        </w:tc>
      </w:tr>
      <w:tr w:rsidR="00DB4DA6" w:rsidRPr="00CD2EB2" w:rsidTr="00A94AED">
        <w:trPr>
          <w:cantSplit/>
          <w:trHeight w:val="149"/>
        </w:trPr>
        <w:tc>
          <w:tcPr>
            <w:tcW w:w="1800" w:type="dxa"/>
          </w:tcPr>
          <w:p w:rsidR="00DB4DA6" w:rsidRPr="00CD2EB2" w:rsidRDefault="00DB4DA6" w:rsidP="00A94AED">
            <w:pPr>
              <w:jc w:val="center"/>
              <w:rPr>
                <w:rFonts w:ascii="Verdana" w:hAnsi="Verdana" w:cs="Tahoma"/>
                <w:sz w:val="20"/>
                <w:szCs w:val="20"/>
              </w:rPr>
            </w:pPr>
          </w:p>
        </w:tc>
        <w:tc>
          <w:tcPr>
            <w:tcW w:w="1440" w:type="dxa"/>
          </w:tcPr>
          <w:p w:rsidR="00DB4DA6" w:rsidRPr="00CD2EB2" w:rsidRDefault="00DB4DA6" w:rsidP="00A94AED">
            <w:pPr>
              <w:jc w:val="center"/>
              <w:rPr>
                <w:rFonts w:ascii="Verdana" w:hAnsi="Verdana" w:cs="Tahoma"/>
                <w:sz w:val="20"/>
                <w:szCs w:val="20"/>
              </w:rPr>
            </w:pPr>
          </w:p>
        </w:tc>
        <w:tc>
          <w:tcPr>
            <w:tcW w:w="1440" w:type="dxa"/>
          </w:tcPr>
          <w:p w:rsidR="00DB4DA6" w:rsidRPr="00CD2EB2" w:rsidRDefault="00DB4DA6" w:rsidP="00A94AED">
            <w:pPr>
              <w:jc w:val="center"/>
              <w:rPr>
                <w:rFonts w:ascii="Verdana" w:hAnsi="Verdana" w:cs="Tahoma"/>
                <w:sz w:val="20"/>
                <w:szCs w:val="20"/>
              </w:rPr>
            </w:pPr>
          </w:p>
        </w:tc>
        <w:tc>
          <w:tcPr>
            <w:tcW w:w="1620" w:type="dxa"/>
          </w:tcPr>
          <w:p w:rsidR="00DB4DA6" w:rsidRPr="00CD2EB2" w:rsidRDefault="00DB4DA6" w:rsidP="00A94AED">
            <w:pPr>
              <w:jc w:val="center"/>
              <w:rPr>
                <w:rFonts w:ascii="Verdana" w:hAnsi="Verdana" w:cs="Tahoma"/>
                <w:sz w:val="20"/>
                <w:szCs w:val="20"/>
              </w:rPr>
            </w:pPr>
          </w:p>
        </w:tc>
        <w:tc>
          <w:tcPr>
            <w:tcW w:w="1620" w:type="dxa"/>
          </w:tcPr>
          <w:p w:rsidR="00DB4DA6" w:rsidRPr="00CD2EB2" w:rsidRDefault="00DB4DA6" w:rsidP="00A94AED">
            <w:pPr>
              <w:jc w:val="center"/>
              <w:rPr>
                <w:rFonts w:ascii="Verdana" w:hAnsi="Verdana" w:cs="Tahoma"/>
                <w:sz w:val="20"/>
                <w:szCs w:val="20"/>
              </w:rPr>
            </w:pPr>
          </w:p>
        </w:tc>
      </w:tr>
      <w:tr w:rsidR="00DB4DA6" w:rsidRPr="00CD2EB2" w:rsidTr="00A94AED">
        <w:trPr>
          <w:cantSplit/>
          <w:trHeight w:val="149"/>
        </w:trPr>
        <w:tc>
          <w:tcPr>
            <w:tcW w:w="1800" w:type="dxa"/>
          </w:tcPr>
          <w:p w:rsidR="00DB4DA6" w:rsidRPr="00CD2EB2" w:rsidRDefault="00DB4DA6" w:rsidP="00A94AED">
            <w:pPr>
              <w:jc w:val="center"/>
              <w:rPr>
                <w:rFonts w:ascii="Verdana" w:hAnsi="Verdana" w:cs="Tahoma"/>
                <w:sz w:val="20"/>
                <w:szCs w:val="20"/>
              </w:rPr>
            </w:pPr>
          </w:p>
        </w:tc>
        <w:tc>
          <w:tcPr>
            <w:tcW w:w="1440" w:type="dxa"/>
          </w:tcPr>
          <w:p w:rsidR="00DB4DA6" w:rsidRPr="00CD2EB2" w:rsidRDefault="00DB4DA6" w:rsidP="00A94AED">
            <w:pPr>
              <w:jc w:val="center"/>
              <w:rPr>
                <w:rFonts w:ascii="Verdana" w:hAnsi="Verdana" w:cs="Tahoma"/>
                <w:sz w:val="20"/>
                <w:szCs w:val="20"/>
              </w:rPr>
            </w:pPr>
          </w:p>
        </w:tc>
        <w:tc>
          <w:tcPr>
            <w:tcW w:w="1440" w:type="dxa"/>
          </w:tcPr>
          <w:p w:rsidR="00DB4DA6" w:rsidRPr="00CD2EB2" w:rsidRDefault="00DB4DA6" w:rsidP="00A94AED">
            <w:pPr>
              <w:jc w:val="center"/>
              <w:rPr>
                <w:rFonts w:ascii="Verdana" w:hAnsi="Verdana" w:cs="Tahoma"/>
                <w:sz w:val="20"/>
                <w:szCs w:val="20"/>
              </w:rPr>
            </w:pPr>
          </w:p>
        </w:tc>
        <w:tc>
          <w:tcPr>
            <w:tcW w:w="1620" w:type="dxa"/>
          </w:tcPr>
          <w:p w:rsidR="00DB4DA6" w:rsidRPr="00CD2EB2" w:rsidRDefault="00DB4DA6" w:rsidP="00A94AED">
            <w:pPr>
              <w:jc w:val="center"/>
              <w:rPr>
                <w:rFonts w:ascii="Verdana" w:hAnsi="Verdana" w:cs="Tahoma"/>
                <w:sz w:val="20"/>
                <w:szCs w:val="20"/>
              </w:rPr>
            </w:pPr>
          </w:p>
        </w:tc>
        <w:tc>
          <w:tcPr>
            <w:tcW w:w="1620" w:type="dxa"/>
          </w:tcPr>
          <w:p w:rsidR="00DB4DA6" w:rsidRPr="00CD2EB2" w:rsidRDefault="00DB4DA6" w:rsidP="00A94AED">
            <w:pPr>
              <w:jc w:val="center"/>
              <w:rPr>
                <w:rFonts w:ascii="Verdana" w:hAnsi="Verdana" w:cs="Tahoma"/>
                <w:sz w:val="20"/>
                <w:szCs w:val="20"/>
              </w:rPr>
            </w:pPr>
          </w:p>
        </w:tc>
      </w:tr>
      <w:tr w:rsidR="00DB4DA6" w:rsidRPr="00CD2EB2" w:rsidTr="00A94AED">
        <w:trPr>
          <w:cantSplit/>
          <w:trHeight w:val="149"/>
        </w:trPr>
        <w:tc>
          <w:tcPr>
            <w:tcW w:w="1800" w:type="dxa"/>
          </w:tcPr>
          <w:p w:rsidR="00DB4DA6" w:rsidRPr="00CD2EB2" w:rsidRDefault="00DB4DA6" w:rsidP="00A94AED">
            <w:pPr>
              <w:jc w:val="center"/>
              <w:rPr>
                <w:rFonts w:ascii="Verdana" w:hAnsi="Verdana" w:cs="Tahoma"/>
                <w:sz w:val="20"/>
                <w:szCs w:val="20"/>
              </w:rPr>
            </w:pPr>
          </w:p>
        </w:tc>
        <w:tc>
          <w:tcPr>
            <w:tcW w:w="1440" w:type="dxa"/>
          </w:tcPr>
          <w:p w:rsidR="00DB4DA6" w:rsidRPr="00CD2EB2" w:rsidRDefault="00DB4DA6" w:rsidP="00A94AED">
            <w:pPr>
              <w:jc w:val="center"/>
              <w:rPr>
                <w:rFonts w:ascii="Verdana" w:hAnsi="Verdana" w:cs="Tahoma"/>
                <w:sz w:val="20"/>
                <w:szCs w:val="20"/>
              </w:rPr>
            </w:pPr>
          </w:p>
        </w:tc>
        <w:tc>
          <w:tcPr>
            <w:tcW w:w="1440" w:type="dxa"/>
          </w:tcPr>
          <w:p w:rsidR="00DB4DA6" w:rsidRPr="00CD2EB2" w:rsidRDefault="00DB4DA6" w:rsidP="00A94AED">
            <w:pPr>
              <w:jc w:val="center"/>
              <w:rPr>
                <w:rFonts w:ascii="Verdana" w:hAnsi="Verdana" w:cs="Tahoma"/>
                <w:sz w:val="20"/>
                <w:szCs w:val="20"/>
              </w:rPr>
            </w:pPr>
          </w:p>
        </w:tc>
        <w:tc>
          <w:tcPr>
            <w:tcW w:w="1620" w:type="dxa"/>
          </w:tcPr>
          <w:p w:rsidR="00DB4DA6" w:rsidRPr="00CD2EB2" w:rsidRDefault="00DB4DA6" w:rsidP="00A94AED">
            <w:pPr>
              <w:jc w:val="center"/>
              <w:rPr>
                <w:rFonts w:ascii="Verdana" w:hAnsi="Verdana" w:cs="Tahoma"/>
                <w:sz w:val="20"/>
                <w:szCs w:val="20"/>
              </w:rPr>
            </w:pPr>
          </w:p>
        </w:tc>
        <w:tc>
          <w:tcPr>
            <w:tcW w:w="1620" w:type="dxa"/>
          </w:tcPr>
          <w:p w:rsidR="00DB4DA6" w:rsidRPr="00CD2EB2" w:rsidRDefault="00DB4DA6" w:rsidP="00A94AED">
            <w:pPr>
              <w:jc w:val="center"/>
              <w:rPr>
                <w:rFonts w:ascii="Verdana" w:hAnsi="Verdana" w:cs="Tahoma"/>
                <w:sz w:val="20"/>
                <w:szCs w:val="20"/>
              </w:rPr>
            </w:pPr>
          </w:p>
        </w:tc>
      </w:tr>
      <w:tr w:rsidR="00DB4DA6" w:rsidRPr="00CD2EB2" w:rsidTr="00A94AED">
        <w:trPr>
          <w:cantSplit/>
          <w:trHeight w:val="149"/>
        </w:trPr>
        <w:tc>
          <w:tcPr>
            <w:tcW w:w="1800" w:type="dxa"/>
          </w:tcPr>
          <w:p w:rsidR="00DB4DA6" w:rsidRPr="00CD2EB2" w:rsidRDefault="00DB4DA6" w:rsidP="00A94AED">
            <w:pPr>
              <w:jc w:val="center"/>
              <w:rPr>
                <w:rFonts w:ascii="Verdana" w:hAnsi="Verdana" w:cs="Tahoma"/>
                <w:sz w:val="20"/>
                <w:szCs w:val="20"/>
              </w:rPr>
            </w:pPr>
          </w:p>
        </w:tc>
        <w:tc>
          <w:tcPr>
            <w:tcW w:w="1440" w:type="dxa"/>
          </w:tcPr>
          <w:p w:rsidR="00DB4DA6" w:rsidRPr="00CD2EB2" w:rsidRDefault="00DB4DA6" w:rsidP="00A94AED">
            <w:pPr>
              <w:jc w:val="center"/>
              <w:rPr>
                <w:rFonts w:ascii="Verdana" w:hAnsi="Verdana" w:cs="Tahoma"/>
                <w:sz w:val="20"/>
                <w:szCs w:val="20"/>
              </w:rPr>
            </w:pPr>
          </w:p>
        </w:tc>
        <w:tc>
          <w:tcPr>
            <w:tcW w:w="1440" w:type="dxa"/>
          </w:tcPr>
          <w:p w:rsidR="00DB4DA6" w:rsidRPr="00CD2EB2" w:rsidRDefault="00DB4DA6" w:rsidP="00A94AED">
            <w:pPr>
              <w:jc w:val="center"/>
              <w:rPr>
                <w:rFonts w:ascii="Verdana" w:hAnsi="Verdana" w:cs="Tahoma"/>
                <w:sz w:val="20"/>
                <w:szCs w:val="20"/>
              </w:rPr>
            </w:pPr>
          </w:p>
        </w:tc>
        <w:tc>
          <w:tcPr>
            <w:tcW w:w="1620" w:type="dxa"/>
          </w:tcPr>
          <w:p w:rsidR="00DB4DA6" w:rsidRPr="00CD2EB2" w:rsidRDefault="00DB4DA6" w:rsidP="00A94AED">
            <w:pPr>
              <w:jc w:val="center"/>
              <w:rPr>
                <w:rFonts w:ascii="Verdana" w:hAnsi="Verdana" w:cs="Tahoma"/>
                <w:sz w:val="20"/>
                <w:szCs w:val="20"/>
              </w:rPr>
            </w:pPr>
          </w:p>
        </w:tc>
        <w:tc>
          <w:tcPr>
            <w:tcW w:w="1620" w:type="dxa"/>
          </w:tcPr>
          <w:p w:rsidR="00DB4DA6" w:rsidRPr="00CD2EB2" w:rsidRDefault="00DB4DA6" w:rsidP="00A94AED">
            <w:pPr>
              <w:jc w:val="center"/>
              <w:rPr>
                <w:rFonts w:ascii="Verdana" w:hAnsi="Verdana" w:cs="Tahoma"/>
                <w:sz w:val="20"/>
                <w:szCs w:val="20"/>
              </w:rPr>
            </w:pPr>
          </w:p>
        </w:tc>
      </w:tr>
    </w:tbl>
    <w:p w:rsidR="00DB4DA6" w:rsidRDefault="00DB4DA6" w:rsidP="00DB4DA6">
      <w:pPr>
        <w:pStyle w:val="Default"/>
        <w:ind w:left="902"/>
        <w:jc w:val="both"/>
        <w:rPr>
          <w:rFonts w:ascii="Verdana" w:hAnsi="Verdana" w:cs="Tahoma"/>
          <w:sz w:val="20"/>
          <w:szCs w:val="20"/>
          <w:lang w:val="pt-PT"/>
        </w:rPr>
      </w:pPr>
    </w:p>
    <w:p w:rsidR="00DB4DA6" w:rsidRDefault="00DB4DA6" w:rsidP="00DB4DA6">
      <w:pPr>
        <w:pStyle w:val="Default"/>
        <w:ind w:left="902"/>
        <w:jc w:val="both"/>
        <w:rPr>
          <w:rFonts w:ascii="Verdana" w:hAnsi="Verdana" w:cs="Tahoma"/>
          <w:sz w:val="20"/>
          <w:szCs w:val="20"/>
          <w:lang w:val="pt-PT"/>
        </w:rPr>
      </w:pPr>
      <w:r>
        <w:rPr>
          <w:rFonts w:ascii="Verdana" w:hAnsi="Verdana" w:cs="Tahoma"/>
          <w:sz w:val="20"/>
          <w:szCs w:val="20"/>
          <w:lang w:val="pt-PT"/>
        </w:rPr>
        <w:t xml:space="preserve">6.1.1 O registro do CONTRATO DE AJUSTE no </w:t>
      </w:r>
      <w:r w:rsidR="00AC41F7">
        <w:rPr>
          <w:rFonts w:ascii="Verdana" w:hAnsi="Verdana" w:cs="Tahoma"/>
          <w:sz w:val="20"/>
          <w:szCs w:val="20"/>
          <w:lang w:val="pt-PT"/>
        </w:rPr>
        <w:t>s</w:t>
      </w:r>
      <w:proofErr w:type="spellStart"/>
      <w:r w:rsidR="00AC41F7">
        <w:rPr>
          <w:rFonts w:ascii="Verdana" w:hAnsi="Verdana" w:cs="Tahoma"/>
          <w:sz w:val="20"/>
        </w:rPr>
        <w:t>istema</w:t>
      </w:r>
      <w:proofErr w:type="spellEnd"/>
      <w:r w:rsidR="00AC41F7">
        <w:rPr>
          <w:rFonts w:ascii="Verdana" w:hAnsi="Verdana" w:cs="Tahoma"/>
          <w:sz w:val="20"/>
        </w:rPr>
        <w:t xml:space="preserve"> de contabilização e l</w:t>
      </w:r>
      <w:r>
        <w:rPr>
          <w:rFonts w:ascii="Verdana" w:hAnsi="Verdana" w:cs="Tahoma"/>
          <w:sz w:val="20"/>
        </w:rPr>
        <w:t xml:space="preserve">iquidação </w:t>
      </w:r>
      <w:r>
        <w:rPr>
          <w:rFonts w:ascii="Verdana" w:hAnsi="Verdana" w:cs="Tahoma"/>
          <w:sz w:val="20"/>
          <w:szCs w:val="20"/>
          <w:lang w:val="pt-PT"/>
        </w:rPr>
        <w:t>será realizado pela CCEE</w:t>
      </w:r>
      <w:r w:rsidRPr="0067570E">
        <w:rPr>
          <w:rFonts w:ascii="Verdana" w:hAnsi="Verdana" w:cs="Tahoma"/>
          <w:sz w:val="20"/>
        </w:rPr>
        <w:t>.</w:t>
      </w:r>
    </w:p>
    <w:p w:rsidR="00DB4DA6" w:rsidRPr="0067570E" w:rsidRDefault="00DB4DA6" w:rsidP="00DB4DA6">
      <w:pPr>
        <w:pStyle w:val="Default"/>
        <w:rPr>
          <w:rFonts w:ascii="Verdana" w:hAnsi="Verdana" w:cs="Tahoma"/>
          <w:sz w:val="20"/>
          <w:szCs w:val="20"/>
          <w:lang w:val="pt-PT"/>
        </w:rPr>
      </w:pP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6.2. A SAZONALIZAÇÃO e a MODULAÇÃO </w:t>
      </w:r>
      <w:r>
        <w:rPr>
          <w:rFonts w:ascii="Verdana" w:hAnsi="Verdana" w:cs="Tahoma"/>
          <w:sz w:val="20"/>
        </w:rPr>
        <w:t>do</w:t>
      </w:r>
      <w:r w:rsidRPr="0067570E">
        <w:rPr>
          <w:rFonts w:ascii="Verdana" w:hAnsi="Verdana" w:cs="Tahoma"/>
          <w:sz w:val="20"/>
        </w:rPr>
        <w:t xml:space="preserve"> CONTRATO, os riscos de exposição a diferenças de preços entre SUBMERCADOS e os riscos hidrológicos do presente serão </w:t>
      </w:r>
      <w:r w:rsidRPr="0067570E">
        <w:rPr>
          <w:rFonts w:ascii="Verdana" w:hAnsi="Verdana" w:cs="Tahoma"/>
          <w:sz w:val="20"/>
        </w:rPr>
        <w:lastRenderedPageBreak/>
        <w:t xml:space="preserve">tratados conforme o previsto na legislação pertinente, </w:t>
      </w:r>
      <w:r>
        <w:rPr>
          <w:rFonts w:ascii="Verdana" w:hAnsi="Verdana" w:cs="Tahoma"/>
          <w:sz w:val="20"/>
        </w:rPr>
        <w:t>no</w:t>
      </w:r>
      <w:r w:rsidRPr="0067570E">
        <w:rPr>
          <w:rFonts w:ascii="Verdana" w:hAnsi="Verdana" w:cs="Tahoma"/>
          <w:sz w:val="20"/>
        </w:rPr>
        <w:t xml:space="preserve"> CONTRATO, na CONVENÇÃO DE COMERCIALIZAÇÃO, nas </w:t>
      </w:r>
      <w:r w:rsidRPr="00A4354E">
        <w:rPr>
          <w:rFonts w:ascii="Verdana" w:hAnsi="Verdana" w:cs="Tahoma"/>
          <w:sz w:val="20"/>
        </w:rPr>
        <w:t>REGRAS e nos PROCEDIMENTOS DE COMERCIALIZAÇÃO</w:t>
      </w:r>
      <w:r w:rsidRPr="0067570E">
        <w:rPr>
          <w:rFonts w:ascii="Verdana" w:hAnsi="Verdana" w:cs="Tahoma"/>
          <w:sz w:val="20"/>
        </w:rPr>
        <w:t xml:space="preserve">. </w:t>
      </w:r>
    </w:p>
    <w:p w:rsidR="00DB4DA6" w:rsidRPr="0067570E" w:rsidRDefault="00DB4DA6" w:rsidP="00DB4DA6">
      <w:pPr>
        <w:pStyle w:val="Default"/>
        <w:rPr>
          <w:rFonts w:ascii="Verdana" w:hAnsi="Verdana" w:cs="Tahoma"/>
          <w:sz w:val="20"/>
          <w:szCs w:val="20"/>
        </w:rPr>
      </w:pPr>
    </w:p>
    <w:p w:rsidR="00DB4DA6" w:rsidRDefault="00DB4DA6" w:rsidP="00DB4DA6">
      <w:pPr>
        <w:pStyle w:val="Corpodetexto"/>
        <w:rPr>
          <w:rFonts w:ascii="Verdana" w:hAnsi="Verdana" w:cs="Tahoma"/>
          <w:sz w:val="20"/>
        </w:rPr>
      </w:pPr>
      <w:r w:rsidRPr="0067570E">
        <w:rPr>
          <w:rFonts w:ascii="Verdana" w:hAnsi="Verdana" w:cs="Tahoma"/>
          <w:sz w:val="20"/>
        </w:rPr>
        <w:t xml:space="preserve">6.3. A </w:t>
      </w:r>
      <w:r>
        <w:rPr>
          <w:rFonts w:ascii="Verdana" w:hAnsi="Verdana" w:cs="Tahoma"/>
          <w:sz w:val="20"/>
        </w:rPr>
        <w:t>SAZONALIZAÇÃO</w:t>
      </w:r>
      <w:r w:rsidRPr="0067570E">
        <w:rPr>
          <w:rFonts w:ascii="Verdana" w:hAnsi="Verdana" w:cs="Tahoma"/>
          <w:sz w:val="20"/>
        </w:rPr>
        <w:t xml:space="preserve"> do CONTRATO DE AJUSTE será realizada </w:t>
      </w:r>
      <w:r>
        <w:rPr>
          <w:rFonts w:ascii="Verdana" w:hAnsi="Verdana" w:cs="Tahoma"/>
          <w:sz w:val="20"/>
        </w:rPr>
        <w:t>uma única vez, pelo COMPRADOR, para todos os meses contratuais de cada ano civil, por meio do Sistema SCL</w:t>
      </w:r>
      <w:r w:rsidRPr="0067570E">
        <w:rPr>
          <w:rFonts w:ascii="Verdana" w:hAnsi="Verdana" w:cs="Tahoma"/>
          <w:sz w:val="20"/>
        </w:rPr>
        <w:t xml:space="preserve">, de acordo com limites máximos e mínimos situados entre 85% e 115% da média anual da ENERGIA CONTRATADA, respeitados os limites de POTÊNCIA ASSOCIADA. </w:t>
      </w:r>
    </w:p>
    <w:p w:rsidR="00DB4DA6" w:rsidRDefault="00DB4DA6" w:rsidP="00DB4DA6">
      <w:pPr>
        <w:pStyle w:val="Corpodetexto"/>
        <w:rPr>
          <w:rFonts w:ascii="Verdana" w:hAnsi="Verdana" w:cs="Tahoma"/>
          <w:sz w:val="20"/>
        </w:rPr>
      </w:pPr>
    </w:p>
    <w:p w:rsidR="00DB4DA6" w:rsidRPr="007F7DBE" w:rsidRDefault="00DB4DA6" w:rsidP="00DB4DA6">
      <w:pPr>
        <w:tabs>
          <w:tab w:val="left" w:pos="1260"/>
        </w:tabs>
        <w:ind w:left="360"/>
        <w:jc w:val="both"/>
        <w:rPr>
          <w:rFonts w:ascii="Verdana" w:hAnsi="Verdana" w:cs="Tahoma"/>
          <w:sz w:val="20"/>
          <w:szCs w:val="20"/>
        </w:rPr>
      </w:pPr>
      <w:r w:rsidRPr="007F7DBE">
        <w:rPr>
          <w:rFonts w:ascii="Verdana" w:hAnsi="Verdana" w:cs="Tahoma"/>
          <w:sz w:val="20"/>
          <w:szCs w:val="20"/>
        </w:rPr>
        <w:t>6.3.1 A validação da SAZONALIZAÇÃO será realizada</w:t>
      </w:r>
      <w:r w:rsidRPr="005B058B">
        <w:rPr>
          <w:rFonts w:ascii="Verdana" w:hAnsi="Verdana" w:cs="Tahoma"/>
          <w:sz w:val="20"/>
          <w:szCs w:val="20"/>
        </w:rPr>
        <w:t xml:space="preserve"> </w:t>
      </w:r>
      <w:r w:rsidRPr="007F7DBE">
        <w:rPr>
          <w:rFonts w:ascii="Verdana" w:hAnsi="Verdana" w:cs="Tahoma"/>
          <w:sz w:val="20"/>
          <w:szCs w:val="20"/>
        </w:rPr>
        <w:t xml:space="preserve">uma única vez, pelo VENDEDOR, </w:t>
      </w:r>
      <w:r>
        <w:rPr>
          <w:rFonts w:ascii="Verdana" w:hAnsi="Verdana" w:cs="Tahoma"/>
          <w:sz w:val="20"/>
        </w:rPr>
        <w:t>para todos os meses contratuais de cada ano civil</w:t>
      </w:r>
      <w:r w:rsidRPr="007F7DBE">
        <w:rPr>
          <w:rFonts w:ascii="Verdana" w:hAnsi="Verdana" w:cs="Tahoma"/>
          <w:sz w:val="20"/>
          <w:szCs w:val="20"/>
        </w:rPr>
        <w:t>.</w:t>
      </w:r>
    </w:p>
    <w:p w:rsidR="00DB4DA6" w:rsidRDefault="00DB4DA6" w:rsidP="00DB4DA6">
      <w:pPr>
        <w:pStyle w:val="Corpodetexto"/>
        <w:rPr>
          <w:rFonts w:ascii="Verdana" w:hAnsi="Verdana" w:cs="Tahoma"/>
          <w:sz w:val="20"/>
        </w:rPr>
      </w:pPr>
    </w:p>
    <w:p w:rsidR="00DB4DA6" w:rsidRDefault="00DB4DA6" w:rsidP="00DB4DA6">
      <w:pPr>
        <w:pStyle w:val="Corpodetexto"/>
        <w:rPr>
          <w:rFonts w:ascii="Verdana" w:hAnsi="Verdana" w:cs="Tahoma"/>
          <w:sz w:val="20"/>
        </w:rPr>
      </w:pPr>
      <w:r w:rsidRPr="00A4354E">
        <w:rPr>
          <w:rFonts w:ascii="Verdana" w:hAnsi="Verdana" w:cs="Tahoma"/>
          <w:sz w:val="20"/>
        </w:rPr>
        <w:t>6.4. Em caso de não realização e/ou validação da SAZONALIZAÇÃO, será considerada a divisão proporcional do total de energia anual pelo número de horas de cada mês (SAZONALIZAÇÃO Flat)</w:t>
      </w:r>
      <w:r>
        <w:rPr>
          <w:rFonts w:ascii="Verdana" w:hAnsi="Verdana" w:cs="Tahoma"/>
          <w:sz w:val="20"/>
        </w:rPr>
        <w:t>.</w:t>
      </w:r>
    </w:p>
    <w:p w:rsidR="00DB4DA6" w:rsidRPr="0067570E" w:rsidRDefault="00DB4DA6" w:rsidP="00DB4DA6">
      <w:pPr>
        <w:pStyle w:val="Corpodetexto"/>
        <w:rPr>
          <w:rFonts w:ascii="Verdana" w:hAnsi="Verdana" w:cs="Tahoma"/>
          <w:sz w:val="20"/>
        </w:rPr>
      </w:pPr>
    </w:p>
    <w:p w:rsidR="00DB4DA6" w:rsidRPr="00060A69" w:rsidRDefault="00DB4DA6" w:rsidP="00DB4DA6">
      <w:pPr>
        <w:pStyle w:val="Corpodetexto"/>
        <w:rPr>
          <w:rFonts w:ascii="Verdana" w:hAnsi="Verdana" w:cs="Tahoma"/>
          <w:sz w:val="20"/>
        </w:rPr>
      </w:pPr>
      <w:r w:rsidRPr="00060A69">
        <w:rPr>
          <w:rFonts w:ascii="Verdana" w:hAnsi="Verdana" w:cs="Tahoma"/>
          <w:sz w:val="20"/>
        </w:rPr>
        <w:t>6.5. A MODULAÇÃO da ENERGIA CONTRATADA de cada MÊS CONTRATUAL, respeitados os limites de POTÊNCIA ASSOCIADA, deverá ser realizada pelo COMPRADOR, uma única vez para cada MÊS CONTRATUAL, por meio do SCL, em conformidade com as REGRAS e PROCEDIMENTOS de COMERCIALIZAÇÃO aplicáveis.</w:t>
      </w:r>
    </w:p>
    <w:p w:rsidR="00DB4DA6" w:rsidRPr="00060A69" w:rsidRDefault="00DB4DA6" w:rsidP="00DB4DA6">
      <w:pPr>
        <w:pStyle w:val="Corpodetexto"/>
        <w:rPr>
          <w:rFonts w:ascii="Verdana" w:hAnsi="Verdana" w:cs="Tahoma"/>
          <w:sz w:val="20"/>
        </w:rPr>
      </w:pPr>
    </w:p>
    <w:p w:rsidR="00DB4DA6" w:rsidRPr="00BE59B8" w:rsidRDefault="00DB4DA6" w:rsidP="00DB4DA6">
      <w:pPr>
        <w:tabs>
          <w:tab w:val="left" w:pos="1260"/>
        </w:tabs>
        <w:ind w:left="360"/>
        <w:jc w:val="both"/>
        <w:rPr>
          <w:rFonts w:ascii="Verdana" w:hAnsi="Verdana" w:cs="Tahoma"/>
          <w:sz w:val="20"/>
        </w:rPr>
      </w:pPr>
      <w:r w:rsidRPr="00060A69">
        <w:rPr>
          <w:rFonts w:ascii="Verdana" w:hAnsi="Verdana" w:cs="Tahoma"/>
          <w:sz w:val="20"/>
        </w:rPr>
        <w:t>6.5.1 A validação da MODULAÇÃO de cada MÊS CONTRATUAL deverá ser realizada pelo VENDEDOR, uma única vez para cada MÊS CONTRATUAL.</w:t>
      </w:r>
    </w:p>
    <w:p w:rsidR="00DB4DA6" w:rsidRPr="00BE59B8" w:rsidRDefault="00DB4DA6" w:rsidP="00DB4DA6">
      <w:pPr>
        <w:pStyle w:val="Default"/>
        <w:rPr>
          <w:rFonts w:ascii="Verdana" w:hAnsi="Verdana" w:cs="Tahoma"/>
          <w:sz w:val="20"/>
          <w:szCs w:val="20"/>
        </w:rPr>
      </w:pPr>
    </w:p>
    <w:p w:rsidR="00DB4DA6" w:rsidRPr="00BE59B8" w:rsidRDefault="00DB4DA6" w:rsidP="00DB4DA6">
      <w:pPr>
        <w:pStyle w:val="Corpodetexto"/>
        <w:rPr>
          <w:rFonts w:ascii="Verdana" w:hAnsi="Verdana" w:cs="Tahoma"/>
          <w:sz w:val="20"/>
        </w:rPr>
      </w:pPr>
      <w:r w:rsidRPr="00BE59B8">
        <w:rPr>
          <w:rFonts w:ascii="Verdana" w:hAnsi="Verdana" w:cs="Tahoma"/>
          <w:sz w:val="20"/>
        </w:rPr>
        <w:t>6.6. Em caso de não realização e/ou validação da MODULAÇÃO será considerada a divisão do total de energia mensal pelo número de horas do mês. (MODULAÇÃO Flat).</w:t>
      </w:r>
    </w:p>
    <w:p w:rsidR="00DB4DA6" w:rsidRPr="00BE59B8" w:rsidRDefault="00DB4DA6" w:rsidP="00DB4DA6">
      <w:pPr>
        <w:pStyle w:val="Corpodetexto"/>
        <w:rPr>
          <w:rFonts w:ascii="Verdana" w:hAnsi="Verdana" w:cs="Tahoma"/>
          <w:sz w:val="20"/>
        </w:rPr>
      </w:pPr>
    </w:p>
    <w:p w:rsidR="00DB4DA6" w:rsidRPr="00BE59B8" w:rsidRDefault="00DB4DA6" w:rsidP="00DB4DA6">
      <w:pPr>
        <w:pStyle w:val="Corpodetexto"/>
        <w:rPr>
          <w:rFonts w:ascii="Verdana" w:hAnsi="Verdana" w:cs="Tahoma"/>
          <w:sz w:val="20"/>
        </w:rPr>
      </w:pPr>
      <w:r w:rsidRPr="00BE59B8">
        <w:rPr>
          <w:rFonts w:ascii="Verdana" w:hAnsi="Verdana" w:cs="Tahoma"/>
          <w:sz w:val="20"/>
        </w:rPr>
        <w:t>6.7</w:t>
      </w:r>
      <w:r>
        <w:rPr>
          <w:rFonts w:ascii="Verdana" w:hAnsi="Verdana" w:cs="Tahoma"/>
          <w:sz w:val="20"/>
        </w:rPr>
        <w:t>.</w:t>
      </w:r>
      <w:r w:rsidRPr="00BE59B8">
        <w:rPr>
          <w:rFonts w:ascii="Verdana" w:hAnsi="Verdana" w:cs="Tahoma"/>
          <w:sz w:val="20"/>
        </w:rPr>
        <w:t xml:space="preserve"> A CCEE em momento oportuno informará aos </w:t>
      </w:r>
      <w:r>
        <w:rPr>
          <w:rFonts w:ascii="Verdana" w:hAnsi="Verdana" w:cs="Tahoma"/>
          <w:sz w:val="20"/>
        </w:rPr>
        <w:t>AGENTES</w:t>
      </w:r>
      <w:r w:rsidRPr="00BE59B8">
        <w:rPr>
          <w:rFonts w:ascii="Verdana" w:hAnsi="Verdana" w:cs="Tahoma"/>
          <w:sz w:val="20"/>
        </w:rPr>
        <w:t xml:space="preserve"> participantes, por comunicado, os prazos para registro, validação do registro, SAZONALIZAÇÃO, validação de SAZONALIZAÇÃO, MODULAÇÃO e validação da MODULAÇÃO dos CONTRATOS DE AJUSTE.</w:t>
      </w:r>
    </w:p>
    <w:p w:rsidR="00DB4DA6" w:rsidRDefault="00DB4DA6" w:rsidP="00DB4DA6">
      <w:pPr>
        <w:pStyle w:val="Default"/>
        <w:jc w:val="both"/>
        <w:rPr>
          <w:rFonts w:ascii="Verdana" w:hAnsi="Verdana" w:cs="Tahoma"/>
          <w:sz w:val="20"/>
          <w:szCs w:val="20"/>
        </w:rPr>
      </w:pPr>
    </w:p>
    <w:p w:rsidR="00DB4DA6" w:rsidRPr="00DE12E4" w:rsidRDefault="00DB4DA6" w:rsidP="00DB4DA6">
      <w:pPr>
        <w:pStyle w:val="Default"/>
        <w:jc w:val="both"/>
        <w:rPr>
          <w:rFonts w:ascii="Verdana" w:hAnsi="Verdana" w:cs="Tahoma"/>
          <w:color w:val="auto"/>
          <w:sz w:val="20"/>
          <w:szCs w:val="20"/>
        </w:rPr>
      </w:pPr>
      <w:r w:rsidRPr="00DE12E4">
        <w:rPr>
          <w:rFonts w:ascii="Verdana" w:hAnsi="Verdana" w:cs="Tahoma"/>
          <w:color w:val="auto"/>
          <w:sz w:val="20"/>
          <w:szCs w:val="20"/>
        </w:rPr>
        <w:t xml:space="preserve">6.8. A venda da ENERGIA CONTRATADA objeto </w:t>
      </w:r>
      <w:r>
        <w:rPr>
          <w:rFonts w:ascii="Verdana" w:hAnsi="Verdana" w:cs="Tahoma"/>
          <w:color w:val="auto"/>
          <w:sz w:val="20"/>
          <w:szCs w:val="20"/>
        </w:rPr>
        <w:t>do</w:t>
      </w:r>
      <w:r w:rsidRPr="00DE12E4">
        <w:rPr>
          <w:rFonts w:ascii="Verdana" w:hAnsi="Verdana" w:cs="Tahoma"/>
          <w:color w:val="auto"/>
          <w:sz w:val="20"/>
          <w:szCs w:val="20"/>
        </w:rPr>
        <w:t xml:space="preserve"> CONTRATO não implica a entrega física de energia por parte do VENDEDOR, podendo a ENERGIA CONTRATADA ser entregue por AGENTE DA CCEE ou pelo conjunto dos AGENTES, em razão da operação </w:t>
      </w:r>
      <w:proofErr w:type="gramStart"/>
      <w:r w:rsidRPr="00DE12E4">
        <w:rPr>
          <w:rFonts w:ascii="Verdana" w:hAnsi="Verdana" w:cs="Tahoma"/>
          <w:color w:val="auto"/>
          <w:sz w:val="20"/>
          <w:szCs w:val="20"/>
        </w:rPr>
        <w:t>otimizada</w:t>
      </w:r>
      <w:proofErr w:type="gramEnd"/>
      <w:r w:rsidRPr="00DE12E4">
        <w:rPr>
          <w:rFonts w:ascii="Verdana" w:hAnsi="Verdana" w:cs="Tahoma"/>
          <w:color w:val="auto"/>
          <w:sz w:val="20"/>
          <w:szCs w:val="20"/>
        </w:rPr>
        <w:t xml:space="preserve"> do SIN, mantendo-se, porém, para todos os efeitos, a responsabilidade contratual pela entrega da energia como sendo do VENDEDOR.</w:t>
      </w:r>
    </w:p>
    <w:p w:rsidR="00DB4DA6" w:rsidRPr="00DE12E4" w:rsidRDefault="00DB4DA6" w:rsidP="00DB4DA6">
      <w:pPr>
        <w:pStyle w:val="Default"/>
        <w:jc w:val="both"/>
        <w:rPr>
          <w:rFonts w:ascii="Verdana" w:hAnsi="Verdana" w:cs="Tahoma"/>
          <w:color w:val="auto"/>
          <w:sz w:val="20"/>
          <w:szCs w:val="20"/>
        </w:rPr>
      </w:pPr>
    </w:p>
    <w:p w:rsidR="00DB4DA6" w:rsidRPr="00DE12E4" w:rsidRDefault="00DB4DA6" w:rsidP="00DB4DA6">
      <w:pPr>
        <w:pStyle w:val="Default"/>
        <w:jc w:val="both"/>
        <w:rPr>
          <w:rFonts w:ascii="Verdana" w:hAnsi="Verdana" w:cs="Tahoma"/>
          <w:color w:val="auto"/>
          <w:sz w:val="20"/>
          <w:szCs w:val="20"/>
        </w:rPr>
      </w:pPr>
      <w:r w:rsidRPr="00DE12E4">
        <w:rPr>
          <w:rFonts w:ascii="Verdana" w:hAnsi="Verdana" w:cs="Tahoma"/>
          <w:color w:val="auto"/>
          <w:sz w:val="20"/>
          <w:szCs w:val="20"/>
        </w:rPr>
        <w:t xml:space="preserve">6.9. É de integral responsabilidade </w:t>
      </w:r>
      <w:proofErr w:type="gramStart"/>
      <w:r w:rsidRPr="00DE12E4">
        <w:rPr>
          <w:rFonts w:ascii="Verdana" w:hAnsi="Verdana" w:cs="Tahoma"/>
          <w:color w:val="auto"/>
          <w:sz w:val="20"/>
          <w:szCs w:val="20"/>
        </w:rPr>
        <w:t>do VENDEDOR manter</w:t>
      </w:r>
      <w:proofErr w:type="gramEnd"/>
      <w:r w:rsidRPr="00DE12E4">
        <w:rPr>
          <w:rFonts w:ascii="Verdana" w:hAnsi="Verdana" w:cs="Tahoma"/>
          <w:color w:val="auto"/>
          <w:sz w:val="20"/>
          <w:szCs w:val="20"/>
        </w:rPr>
        <w:t xml:space="preserve"> o lastro para venda da ENERGIA CONTRATADA e POTÊNCIA ASSOCIADA, nos termos dos </w:t>
      </w:r>
      <w:proofErr w:type="spellStart"/>
      <w:r w:rsidRPr="00DE12E4">
        <w:rPr>
          <w:rFonts w:ascii="Verdana" w:hAnsi="Verdana" w:cs="Tahoma"/>
          <w:color w:val="auto"/>
          <w:sz w:val="20"/>
          <w:szCs w:val="20"/>
        </w:rPr>
        <w:t>arts</w:t>
      </w:r>
      <w:proofErr w:type="spellEnd"/>
      <w:r w:rsidRPr="00DE12E4">
        <w:rPr>
          <w:rFonts w:ascii="Verdana" w:hAnsi="Verdana" w:cs="Tahoma"/>
          <w:color w:val="auto"/>
          <w:sz w:val="20"/>
          <w:szCs w:val="20"/>
        </w:rPr>
        <w:t>. 2º e 3º do Decreto nº</w:t>
      </w:r>
      <w:r>
        <w:rPr>
          <w:rFonts w:ascii="Verdana" w:hAnsi="Verdana" w:cs="Tahoma"/>
          <w:color w:val="auto"/>
          <w:sz w:val="20"/>
          <w:szCs w:val="20"/>
        </w:rPr>
        <w:t> </w:t>
      </w:r>
      <w:r w:rsidRPr="00DE12E4">
        <w:rPr>
          <w:rFonts w:ascii="Verdana" w:hAnsi="Verdana" w:cs="Tahoma"/>
          <w:color w:val="auto"/>
          <w:sz w:val="20"/>
          <w:szCs w:val="20"/>
        </w:rPr>
        <w:t>5.163</w:t>
      </w:r>
      <w:r>
        <w:rPr>
          <w:rFonts w:ascii="Verdana" w:hAnsi="Verdana" w:cs="Tahoma"/>
          <w:color w:val="auto"/>
          <w:sz w:val="20"/>
          <w:szCs w:val="20"/>
        </w:rPr>
        <w:t>/20</w:t>
      </w:r>
      <w:r w:rsidRPr="00DE12E4">
        <w:rPr>
          <w:rFonts w:ascii="Verdana" w:hAnsi="Verdana" w:cs="Tahoma"/>
          <w:color w:val="auto"/>
          <w:sz w:val="20"/>
          <w:szCs w:val="20"/>
        </w:rPr>
        <w:t xml:space="preserve">04, da CONVENÇÃO DE COMERCIALIZAÇÃO, </w:t>
      </w:r>
      <w:r>
        <w:rPr>
          <w:rFonts w:ascii="Verdana" w:hAnsi="Verdana" w:cs="Tahoma"/>
          <w:color w:val="auto"/>
          <w:sz w:val="20"/>
          <w:szCs w:val="20"/>
        </w:rPr>
        <w:t>das</w:t>
      </w:r>
      <w:r w:rsidRPr="00DE12E4">
        <w:rPr>
          <w:rFonts w:ascii="Verdana" w:hAnsi="Verdana" w:cs="Tahoma"/>
          <w:color w:val="auto"/>
          <w:sz w:val="20"/>
          <w:szCs w:val="20"/>
        </w:rPr>
        <w:t xml:space="preserve"> REGRAS e dos PROCEDIMENTOS DE COMERCIALIZAÇÃO.</w:t>
      </w:r>
    </w:p>
    <w:p w:rsidR="00DB4DA6" w:rsidRPr="00DE12E4" w:rsidRDefault="00DB4DA6" w:rsidP="00DB4DA6">
      <w:pPr>
        <w:pStyle w:val="Corpodetexto"/>
        <w:rPr>
          <w:rFonts w:ascii="Verdana" w:hAnsi="Verdana" w:cs="Tahoma"/>
          <w:sz w:val="20"/>
        </w:rPr>
      </w:pPr>
    </w:p>
    <w:p w:rsidR="00DB4DA6" w:rsidRPr="00DE12E4" w:rsidRDefault="00DB4DA6" w:rsidP="00DB4DA6">
      <w:pPr>
        <w:pStyle w:val="Default"/>
        <w:jc w:val="both"/>
        <w:rPr>
          <w:rFonts w:ascii="Verdana" w:hAnsi="Verdana" w:cs="Tahoma"/>
          <w:color w:val="auto"/>
          <w:sz w:val="20"/>
          <w:szCs w:val="20"/>
        </w:rPr>
      </w:pPr>
      <w:r w:rsidRPr="00DE12E4">
        <w:rPr>
          <w:rFonts w:ascii="Verdana" w:hAnsi="Verdana" w:cs="Tahoma"/>
          <w:color w:val="auto"/>
          <w:sz w:val="20"/>
          <w:szCs w:val="20"/>
        </w:rPr>
        <w:t>6.10. Em caso de racionamento, deverá ser observado o disposto no art</w:t>
      </w:r>
      <w:r>
        <w:rPr>
          <w:rFonts w:ascii="Verdana" w:hAnsi="Verdana" w:cs="Tahoma"/>
          <w:color w:val="auto"/>
          <w:sz w:val="20"/>
          <w:szCs w:val="20"/>
        </w:rPr>
        <w:t>.</w:t>
      </w:r>
      <w:r w:rsidRPr="00DE12E4">
        <w:rPr>
          <w:rFonts w:ascii="Verdana" w:hAnsi="Verdana" w:cs="Tahoma"/>
          <w:color w:val="auto"/>
          <w:sz w:val="20"/>
          <w:szCs w:val="20"/>
        </w:rPr>
        <w:t xml:space="preserve"> 22 da Lei nº</w:t>
      </w:r>
      <w:r>
        <w:rPr>
          <w:rFonts w:ascii="Verdana" w:hAnsi="Verdana" w:cs="Tahoma"/>
          <w:color w:val="auto"/>
          <w:sz w:val="20"/>
          <w:szCs w:val="20"/>
        </w:rPr>
        <w:t> </w:t>
      </w:r>
      <w:r w:rsidRPr="00DE12E4">
        <w:rPr>
          <w:rFonts w:ascii="Verdana" w:hAnsi="Verdana" w:cs="Tahoma"/>
          <w:color w:val="auto"/>
          <w:sz w:val="20"/>
          <w:szCs w:val="20"/>
        </w:rPr>
        <w:t>10.848</w:t>
      </w:r>
      <w:r>
        <w:rPr>
          <w:rFonts w:ascii="Verdana" w:hAnsi="Verdana" w:cs="Tahoma"/>
          <w:color w:val="auto"/>
          <w:sz w:val="20"/>
          <w:szCs w:val="20"/>
        </w:rPr>
        <w:t>/</w:t>
      </w:r>
      <w:r w:rsidRPr="00DE12E4">
        <w:rPr>
          <w:rFonts w:ascii="Verdana" w:hAnsi="Verdana" w:cs="Tahoma"/>
          <w:color w:val="auto"/>
          <w:sz w:val="20"/>
          <w:szCs w:val="20"/>
        </w:rPr>
        <w:t>2004 ou na legislação vigente.</w:t>
      </w:r>
    </w:p>
    <w:p w:rsidR="00DB4DA6" w:rsidRPr="0067570E" w:rsidRDefault="00DB4DA6" w:rsidP="00DB4DA6">
      <w:pPr>
        <w:pStyle w:val="Corpodetexto"/>
        <w:spacing w:before="240" w:after="240"/>
        <w:rPr>
          <w:rFonts w:ascii="Verdana" w:hAnsi="Verdana" w:cs="Tahoma"/>
          <w:b/>
          <w:bCs/>
          <w:sz w:val="20"/>
        </w:rPr>
      </w:pPr>
      <w:r w:rsidRPr="009C6440">
        <w:rPr>
          <w:rFonts w:ascii="Verdana" w:hAnsi="Verdana" w:cs="Tahoma"/>
          <w:b/>
          <w:bCs/>
          <w:sz w:val="20"/>
        </w:rPr>
        <w:t>CLÁUSULA 7ª – DO PREÇO DE VENDA</w:t>
      </w:r>
    </w:p>
    <w:p w:rsidR="00DB4DA6" w:rsidRDefault="00DB4DA6" w:rsidP="00DB4DA6">
      <w:pPr>
        <w:pStyle w:val="Corpodetexto"/>
        <w:rPr>
          <w:rFonts w:ascii="Verdana" w:hAnsi="Verdana" w:cs="Tahoma"/>
          <w:sz w:val="20"/>
        </w:rPr>
      </w:pPr>
      <w:r w:rsidRPr="0067570E">
        <w:rPr>
          <w:rFonts w:ascii="Verdana" w:hAnsi="Verdana" w:cs="Tahoma"/>
          <w:sz w:val="20"/>
        </w:rPr>
        <w:t>7.1. O COMPRADOR pagará mensalmente ao VENDEDOR, a partir do início do PERÍODO DE SUPRIMENTO,</w:t>
      </w:r>
      <w:r>
        <w:rPr>
          <w:rFonts w:ascii="Verdana" w:hAnsi="Verdana" w:cs="Tahoma"/>
          <w:sz w:val="20"/>
        </w:rPr>
        <w:t xml:space="preserve"> </w:t>
      </w:r>
      <w:r w:rsidRPr="00E33751">
        <w:rPr>
          <w:rFonts w:ascii="Verdana" w:hAnsi="Verdana" w:cs="Tahoma"/>
          <w:sz w:val="20"/>
        </w:rPr>
        <w:t xml:space="preserve">o valor do PREÇO DE VENDA </w:t>
      </w:r>
      <w:r>
        <w:rPr>
          <w:rFonts w:ascii="Verdana" w:hAnsi="Verdana" w:cs="Tahoma"/>
          <w:sz w:val="20"/>
        </w:rPr>
        <w:t>por megawatt-hora descrito na(s) tabela(s) constante(s) na subcláusula 6.1</w:t>
      </w:r>
      <w:r w:rsidRPr="00E33751">
        <w:rPr>
          <w:rFonts w:ascii="Verdana" w:hAnsi="Verdana" w:cs="Tahoma"/>
          <w:sz w:val="20"/>
        </w:rPr>
        <w:t>.</w:t>
      </w:r>
    </w:p>
    <w:p w:rsidR="00DB4DA6" w:rsidRDefault="00DB4DA6" w:rsidP="00DB4DA6">
      <w:pPr>
        <w:pStyle w:val="Corpodetexto"/>
        <w:rPr>
          <w:rFonts w:ascii="Verdana" w:hAnsi="Verdana" w:cs="Tahoma"/>
          <w:sz w:val="20"/>
        </w:rPr>
      </w:pPr>
    </w:p>
    <w:p w:rsidR="00DB4DA6" w:rsidRDefault="00DB4DA6" w:rsidP="00DB4DA6">
      <w:pPr>
        <w:pStyle w:val="Corpodetexto"/>
        <w:rPr>
          <w:rFonts w:ascii="Verdana" w:hAnsi="Verdana" w:cs="Tahoma"/>
          <w:sz w:val="20"/>
        </w:rPr>
      </w:pPr>
      <w:bookmarkStart w:id="3" w:name="_Ref200277678"/>
      <w:r w:rsidRPr="006416B8">
        <w:rPr>
          <w:rFonts w:ascii="Verdana" w:hAnsi="Verdana" w:cs="Tahoma"/>
          <w:sz w:val="20"/>
        </w:rPr>
        <w:t xml:space="preserve">7.2. </w:t>
      </w:r>
      <w:r>
        <w:rPr>
          <w:rFonts w:ascii="Verdana" w:hAnsi="Verdana" w:cs="Tahoma"/>
          <w:sz w:val="20"/>
        </w:rPr>
        <w:t>Caso o PERÍODO DE SUPRIMENTO seja superior a doze meses, o</w:t>
      </w:r>
      <w:r w:rsidRPr="006416B8">
        <w:rPr>
          <w:rFonts w:ascii="Verdana" w:hAnsi="Verdana" w:cs="Tahoma"/>
          <w:sz w:val="20"/>
        </w:rPr>
        <w:t xml:space="preserve"> PREÇO DE VENDA será atualizado monetariamente com base no</w:t>
      </w:r>
      <w:r>
        <w:rPr>
          <w:rFonts w:ascii="Verdana" w:hAnsi="Verdana" w:cs="Tahoma"/>
          <w:sz w:val="20"/>
        </w:rPr>
        <w:t xml:space="preserve"> </w:t>
      </w:r>
      <w:r w:rsidRPr="006416B8">
        <w:rPr>
          <w:rFonts w:ascii="Verdana" w:hAnsi="Verdana" w:cs="Tahoma"/>
          <w:sz w:val="20"/>
        </w:rPr>
        <w:t>IPCA, a partir do primeiro dia de ___________________ (</w:t>
      </w:r>
      <w:r w:rsidRPr="00CC3EDD">
        <w:rPr>
          <w:rFonts w:ascii="Verdana" w:hAnsi="Verdana" w:cs="Tahoma"/>
          <w:sz w:val="20"/>
        </w:rPr>
        <w:t xml:space="preserve">mês imediatamente </w:t>
      </w:r>
      <w:r>
        <w:rPr>
          <w:rFonts w:ascii="Verdana" w:hAnsi="Verdana" w:cs="Tahoma"/>
          <w:sz w:val="20"/>
        </w:rPr>
        <w:t>subsequ</w:t>
      </w:r>
      <w:r w:rsidRPr="00CC3EDD">
        <w:rPr>
          <w:rFonts w:ascii="Verdana" w:hAnsi="Verdana" w:cs="Tahoma"/>
          <w:sz w:val="20"/>
        </w:rPr>
        <w:t>ente ao mês de realização do LEILÃO</w:t>
      </w:r>
      <w:r w:rsidRPr="006416B8">
        <w:rPr>
          <w:rFonts w:ascii="Verdana" w:hAnsi="Verdana" w:cs="Tahoma"/>
          <w:sz w:val="20"/>
        </w:rPr>
        <w:t>)</w:t>
      </w:r>
      <w:bookmarkEnd w:id="3"/>
      <w:r>
        <w:rPr>
          <w:rFonts w:ascii="Verdana" w:hAnsi="Verdana" w:cs="Tahoma"/>
          <w:sz w:val="20"/>
        </w:rPr>
        <w:t xml:space="preserve">, </w:t>
      </w:r>
      <w:bookmarkStart w:id="4" w:name="_Ref200277686"/>
      <w:r>
        <w:rPr>
          <w:rFonts w:ascii="Verdana" w:hAnsi="Verdana" w:cs="Tahoma"/>
          <w:sz w:val="20"/>
        </w:rPr>
        <w:t>mediante a aplicação da</w:t>
      </w:r>
      <w:r w:rsidRPr="0026525B">
        <w:rPr>
          <w:rFonts w:ascii="Verdana" w:hAnsi="Verdana" w:cs="Tahoma"/>
          <w:sz w:val="20"/>
        </w:rPr>
        <w:t xml:space="preserve"> seguinte</w:t>
      </w:r>
      <w:r w:rsidRPr="006416B8">
        <w:rPr>
          <w:rFonts w:ascii="Verdana" w:hAnsi="Verdana" w:cs="Tahoma"/>
          <w:sz w:val="20"/>
        </w:rPr>
        <w:t xml:space="preserve"> fórmula:</w:t>
      </w:r>
      <w:bookmarkEnd w:id="4"/>
    </w:p>
    <w:p w:rsidR="00DB4DA6" w:rsidRPr="00EF5345" w:rsidRDefault="00DB4DA6" w:rsidP="00DB4DA6">
      <w:pPr>
        <w:pStyle w:val="Corpodetexto"/>
        <w:spacing w:before="120"/>
        <w:rPr>
          <w:rFonts w:ascii="Verdana" w:hAnsi="Verdana" w:cs="Tahoma"/>
          <w:b/>
          <w:sz w:val="20"/>
        </w:rPr>
      </w:pPr>
      <w:proofErr w:type="spellStart"/>
      <w:proofErr w:type="gramStart"/>
      <w:r w:rsidRPr="00EF5345">
        <w:rPr>
          <w:rFonts w:ascii="Verdana" w:hAnsi="Verdana" w:cs="Tahoma"/>
          <w:b/>
          <w:sz w:val="20"/>
        </w:rPr>
        <w:t>PV</w:t>
      </w:r>
      <w:r w:rsidRPr="00EF5345">
        <w:rPr>
          <w:rFonts w:ascii="Verdana" w:hAnsi="Verdana" w:cs="Tahoma"/>
          <w:b/>
          <w:sz w:val="20"/>
          <w:vertAlign w:val="subscript"/>
        </w:rPr>
        <w:t>i</w:t>
      </w:r>
      <w:proofErr w:type="spellEnd"/>
      <w:proofErr w:type="gramEnd"/>
      <w:r w:rsidRPr="00EF5345">
        <w:rPr>
          <w:rFonts w:ascii="Verdana" w:hAnsi="Verdana" w:cs="Tahoma"/>
          <w:b/>
          <w:sz w:val="20"/>
        </w:rPr>
        <w:t xml:space="preserve"> = PV</w:t>
      </w:r>
      <w:r w:rsidRPr="00EF5345">
        <w:rPr>
          <w:rFonts w:ascii="Verdana" w:hAnsi="Verdana" w:cs="Tahoma"/>
          <w:b/>
          <w:sz w:val="20"/>
          <w:vertAlign w:val="subscript"/>
        </w:rPr>
        <w:t>0</w:t>
      </w:r>
      <w:r w:rsidRPr="00EF5345">
        <w:rPr>
          <w:rFonts w:ascii="Verdana" w:hAnsi="Verdana" w:cs="Tahoma"/>
          <w:b/>
          <w:sz w:val="20"/>
        </w:rPr>
        <w:t xml:space="preserve"> x (</w:t>
      </w:r>
      <w:proofErr w:type="spellStart"/>
      <w:r w:rsidRPr="00EF5345">
        <w:rPr>
          <w:rFonts w:ascii="Verdana" w:hAnsi="Verdana" w:cs="Tahoma"/>
          <w:b/>
          <w:sz w:val="20"/>
        </w:rPr>
        <w:t>I</w:t>
      </w:r>
      <w:r w:rsidRPr="00EF5345">
        <w:rPr>
          <w:rFonts w:ascii="Verdana" w:hAnsi="Verdana" w:cs="Tahoma"/>
          <w:b/>
          <w:sz w:val="20"/>
          <w:vertAlign w:val="subscript"/>
        </w:rPr>
        <w:t>i</w:t>
      </w:r>
      <w:proofErr w:type="spellEnd"/>
      <w:r w:rsidRPr="00EF5345">
        <w:rPr>
          <w:rFonts w:ascii="Verdana" w:hAnsi="Verdana" w:cs="Tahoma"/>
          <w:b/>
          <w:sz w:val="20"/>
        </w:rPr>
        <w:t>/I</w:t>
      </w:r>
      <w:r w:rsidRPr="00EF5345">
        <w:rPr>
          <w:rFonts w:ascii="Verdana" w:hAnsi="Verdana" w:cs="Tahoma"/>
          <w:b/>
          <w:sz w:val="20"/>
          <w:vertAlign w:val="subscript"/>
        </w:rPr>
        <w:t>0</w:t>
      </w:r>
      <w:r w:rsidRPr="00EF5345">
        <w:rPr>
          <w:rFonts w:ascii="Verdana" w:hAnsi="Verdana" w:cs="Tahoma"/>
          <w:b/>
          <w:sz w:val="20"/>
        </w:rPr>
        <w:t>)</w:t>
      </w:r>
    </w:p>
    <w:p w:rsidR="00DB4DA6" w:rsidRPr="006416B8" w:rsidRDefault="00DB4DA6" w:rsidP="00DB4DA6">
      <w:pPr>
        <w:pStyle w:val="Corpodetexto"/>
        <w:spacing w:before="120"/>
        <w:rPr>
          <w:rFonts w:ascii="Verdana" w:hAnsi="Verdana" w:cs="Tahoma"/>
          <w:sz w:val="20"/>
        </w:rPr>
      </w:pPr>
      <w:r>
        <w:rPr>
          <w:rFonts w:ascii="Verdana" w:hAnsi="Verdana" w:cs="Tahoma"/>
          <w:sz w:val="20"/>
        </w:rPr>
        <w:lastRenderedPageBreak/>
        <w:t>Em que</w:t>
      </w:r>
      <w:r w:rsidRPr="006416B8">
        <w:rPr>
          <w:rFonts w:ascii="Verdana" w:hAnsi="Verdana" w:cs="Tahoma"/>
          <w:sz w:val="20"/>
        </w:rPr>
        <w:t>:</w:t>
      </w:r>
    </w:p>
    <w:p w:rsidR="00DB4DA6" w:rsidRPr="006416B8" w:rsidRDefault="00DB4DA6" w:rsidP="00DB4DA6">
      <w:pPr>
        <w:pStyle w:val="Corpodetexto"/>
        <w:spacing w:before="120"/>
        <w:rPr>
          <w:rFonts w:ascii="Verdana" w:hAnsi="Verdana" w:cs="Tahoma"/>
          <w:sz w:val="20"/>
        </w:rPr>
      </w:pPr>
      <w:proofErr w:type="spellStart"/>
      <w:proofErr w:type="gramStart"/>
      <w:r w:rsidRPr="006416B8">
        <w:rPr>
          <w:rFonts w:ascii="Verdana" w:hAnsi="Verdana" w:cs="Tahoma"/>
          <w:sz w:val="20"/>
        </w:rPr>
        <w:t>PV</w:t>
      </w:r>
      <w:r w:rsidRPr="00EF5345">
        <w:rPr>
          <w:rFonts w:ascii="Verdana" w:hAnsi="Verdana" w:cs="Tahoma"/>
          <w:sz w:val="20"/>
          <w:vertAlign w:val="subscript"/>
        </w:rPr>
        <w:t>i</w:t>
      </w:r>
      <w:proofErr w:type="spellEnd"/>
      <w:proofErr w:type="gramEnd"/>
      <w:r w:rsidRPr="006416B8">
        <w:rPr>
          <w:rFonts w:ascii="Verdana" w:hAnsi="Verdana" w:cs="Tahoma"/>
          <w:sz w:val="20"/>
        </w:rPr>
        <w:t>: será o novo PREÇO DE VENDA corrigido;</w:t>
      </w:r>
    </w:p>
    <w:p w:rsidR="00DB4DA6" w:rsidRPr="006416B8" w:rsidRDefault="00DB4DA6" w:rsidP="00DB4DA6">
      <w:pPr>
        <w:pStyle w:val="Corpodetexto"/>
        <w:spacing w:before="120"/>
        <w:rPr>
          <w:rFonts w:ascii="Verdana" w:hAnsi="Verdana" w:cs="Tahoma"/>
          <w:sz w:val="20"/>
        </w:rPr>
      </w:pPr>
      <w:r w:rsidRPr="006416B8">
        <w:rPr>
          <w:rFonts w:ascii="Verdana" w:hAnsi="Verdana" w:cs="Tahoma"/>
          <w:sz w:val="20"/>
        </w:rPr>
        <w:t>PV</w:t>
      </w:r>
      <w:r w:rsidRPr="00EF5345">
        <w:rPr>
          <w:rFonts w:ascii="Verdana" w:hAnsi="Verdana" w:cs="Tahoma"/>
          <w:sz w:val="20"/>
          <w:vertAlign w:val="subscript"/>
        </w:rPr>
        <w:t>0</w:t>
      </w:r>
      <w:r w:rsidRPr="006416B8">
        <w:rPr>
          <w:rFonts w:ascii="Verdana" w:hAnsi="Verdana" w:cs="Tahoma"/>
          <w:sz w:val="20"/>
        </w:rPr>
        <w:t>: é o PREÇO DE VENDA resultante do LEILÃO;</w:t>
      </w:r>
    </w:p>
    <w:p w:rsidR="00DB4DA6" w:rsidRPr="006416B8" w:rsidRDefault="00DB4DA6" w:rsidP="00DB4DA6">
      <w:pPr>
        <w:pStyle w:val="Corpodetexto"/>
        <w:spacing w:before="120"/>
        <w:rPr>
          <w:rFonts w:ascii="Verdana" w:hAnsi="Verdana" w:cs="Tahoma"/>
          <w:sz w:val="20"/>
        </w:rPr>
      </w:pPr>
      <w:r w:rsidRPr="006416B8">
        <w:rPr>
          <w:rFonts w:ascii="Verdana" w:hAnsi="Verdana" w:cs="Tahoma"/>
          <w:sz w:val="20"/>
        </w:rPr>
        <w:t>I</w:t>
      </w:r>
      <w:r w:rsidRPr="00EF5345">
        <w:rPr>
          <w:rFonts w:ascii="Verdana" w:hAnsi="Verdana" w:cs="Tahoma"/>
          <w:sz w:val="20"/>
          <w:vertAlign w:val="subscript"/>
        </w:rPr>
        <w:t>i</w:t>
      </w:r>
      <w:r w:rsidRPr="006416B8">
        <w:rPr>
          <w:rFonts w:ascii="Verdana" w:hAnsi="Verdana" w:cs="Tahoma"/>
          <w:sz w:val="20"/>
        </w:rPr>
        <w:t>: é o valor do número</w:t>
      </w:r>
      <w:r>
        <w:rPr>
          <w:rFonts w:ascii="Verdana" w:hAnsi="Verdana" w:cs="Tahoma"/>
          <w:sz w:val="20"/>
        </w:rPr>
        <w:t xml:space="preserve"> índice do IPCA do mês de ______________________ (décimo segundo mês do PERÍODO DE SUPRIMENTO); </w:t>
      </w:r>
      <w:proofErr w:type="gramStart"/>
      <w:r>
        <w:rPr>
          <w:rFonts w:ascii="Verdana" w:hAnsi="Verdana" w:cs="Tahoma"/>
          <w:sz w:val="20"/>
        </w:rPr>
        <w:t>e</w:t>
      </w:r>
      <w:proofErr w:type="gramEnd"/>
    </w:p>
    <w:p w:rsidR="00DB4DA6" w:rsidRPr="006416B8" w:rsidRDefault="00DB4DA6" w:rsidP="00DB4DA6">
      <w:pPr>
        <w:pStyle w:val="Corpodetexto"/>
        <w:spacing w:before="120"/>
        <w:rPr>
          <w:rFonts w:ascii="Verdana" w:hAnsi="Verdana" w:cs="Tahoma"/>
          <w:sz w:val="20"/>
        </w:rPr>
      </w:pPr>
      <w:r w:rsidRPr="006416B8">
        <w:rPr>
          <w:rFonts w:ascii="Verdana" w:hAnsi="Verdana" w:cs="Tahoma"/>
          <w:sz w:val="20"/>
        </w:rPr>
        <w:t>I</w:t>
      </w:r>
      <w:r w:rsidRPr="00EF5345">
        <w:rPr>
          <w:rFonts w:ascii="Verdana" w:hAnsi="Verdana" w:cs="Tahoma"/>
          <w:sz w:val="20"/>
          <w:vertAlign w:val="subscript"/>
        </w:rPr>
        <w:t>0</w:t>
      </w:r>
      <w:r w:rsidRPr="006416B8">
        <w:rPr>
          <w:rFonts w:ascii="Verdana" w:hAnsi="Verdana" w:cs="Tahoma"/>
          <w:sz w:val="20"/>
        </w:rPr>
        <w:t xml:space="preserve">: é o número índice do IPCA referente ao mês de _______________________ (mês </w:t>
      </w:r>
      <w:r>
        <w:rPr>
          <w:rFonts w:ascii="Verdana" w:hAnsi="Verdana" w:cs="Tahoma"/>
          <w:sz w:val="20"/>
        </w:rPr>
        <w:t>anterior ao de realização do LEILÃO</w:t>
      </w:r>
      <w:r w:rsidRPr="006416B8">
        <w:rPr>
          <w:rFonts w:ascii="Verdana" w:hAnsi="Verdana" w:cs="Tahoma"/>
          <w:sz w:val="20"/>
        </w:rPr>
        <w:t>).</w:t>
      </w:r>
    </w:p>
    <w:p w:rsidR="00DB4DA6" w:rsidRDefault="00DB4DA6" w:rsidP="00DB4DA6">
      <w:pPr>
        <w:pStyle w:val="Corpodetexto"/>
        <w:rPr>
          <w:rFonts w:ascii="Verdana" w:hAnsi="Verdana" w:cs="Tahoma"/>
          <w:sz w:val="20"/>
        </w:rPr>
      </w:pPr>
    </w:p>
    <w:p w:rsidR="00DB4DA6" w:rsidRDefault="00DB4DA6" w:rsidP="00DB4DA6">
      <w:pPr>
        <w:tabs>
          <w:tab w:val="left" w:pos="1260"/>
        </w:tabs>
        <w:ind w:left="360"/>
        <w:jc w:val="both"/>
        <w:rPr>
          <w:rFonts w:ascii="Verdana" w:hAnsi="Verdana" w:cs="Tahoma"/>
          <w:sz w:val="20"/>
          <w:szCs w:val="20"/>
        </w:rPr>
      </w:pPr>
      <w:r>
        <w:rPr>
          <w:rFonts w:ascii="Verdana" w:hAnsi="Verdana" w:cs="Tahoma"/>
          <w:sz w:val="20"/>
          <w:szCs w:val="20"/>
        </w:rPr>
        <w:t xml:space="preserve">7.2.1. </w:t>
      </w:r>
      <w:r w:rsidRPr="00D82345">
        <w:rPr>
          <w:rFonts w:ascii="Verdana" w:hAnsi="Verdana" w:cs="Tahoma"/>
          <w:sz w:val="20"/>
          <w:szCs w:val="20"/>
        </w:rPr>
        <w:t>Deverão ser adotadas seis casas decimais exatas para os cálculos, desprezando-se os demais algarismos a partir da sétima casa, inclusive.</w:t>
      </w:r>
    </w:p>
    <w:p w:rsidR="00DB4DA6" w:rsidRPr="00D82345" w:rsidRDefault="00DB4DA6" w:rsidP="00DB4DA6">
      <w:pPr>
        <w:pStyle w:val="Corpodetexto"/>
        <w:rPr>
          <w:rFonts w:ascii="Verdana" w:hAnsi="Verdana" w:cs="Tahoma"/>
          <w:sz w:val="20"/>
        </w:rPr>
      </w:pPr>
    </w:p>
    <w:p w:rsidR="00DB4DA6" w:rsidRDefault="00DB4DA6" w:rsidP="00DB4DA6">
      <w:pPr>
        <w:pStyle w:val="Corpodetexto"/>
        <w:rPr>
          <w:rFonts w:ascii="Verdana" w:hAnsi="Verdana" w:cs="Tahoma"/>
          <w:sz w:val="20"/>
        </w:rPr>
      </w:pPr>
      <w:bookmarkStart w:id="5" w:name="_Ref161115183"/>
      <w:r>
        <w:rPr>
          <w:rFonts w:ascii="Verdana" w:hAnsi="Verdana" w:cs="Tahoma"/>
          <w:sz w:val="20"/>
        </w:rPr>
        <w:t xml:space="preserve">7.3. </w:t>
      </w:r>
      <w:r w:rsidRPr="006416B8">
        <w:rPr>
          <w:rFonts w:ascii="Verdana" w:hAnsi="Verdana" w:cs="Tahoma"/>
          <w:sz w:val="20"/>
        </w:rPr>
        <w:t>Caso o IPCA não seja publicado até o momento do faturamento pelo VENDEDOR, será utilizado o último índice publicado. No primeiro faturamento após a publicação do índice que deveria ter sido utilizado</w:t>
      </w:r>
      <w:r>
        <w:rPr>
          <w:rFonts w:ascii="Verdana" w:hAnsi="Verdana" w:cs="Tahoma"/>
          <w:sz w:val="20"/>
        </w:rPr>
        <w:t>,</w:t>
      </w:r>
      <w:r w:rsidRPr="006416B8">
        <w:rPr>
          <w:rFonts w:ascii="Verdana" w:hAnsi="Verdana" w:cs="Tahoma"/>
          <w:sz w:val="20"/>
        </w:rPr>
        <w:t xml:space="preserve"> será efetuado o ajuste no PREÇO DE VENDA e </w:t>
      </w:r>
      <w:r>
        <w:rPr>
          <w:rFonts w:ascii="Verdana" w:hAnsi="Verdana" w:cs="Tahoma"/>
          <w:sz w:val="20"/>
        </w:rPr>
        <w:t>n</w:t>
      </w:r>
      <w:r w:rsidRPr="006416B8">
        <w:rPr>
          <w:rFonts w:ascii="Verdana" w:hAnsi="Verdana" w:cs="Tahoma"/>
          <w:sz w:val="20"/>
        </w:rPr>
        <w:t>os faturamentos efetuados com base no índice provisório.</w:t>
      </w:r>
      <w:bookmarkEnd w:id="5"/>
    </w:p>
    <w:p w:rsidR="00DB4DA6" w:rsidRDefault="00DB4DA6" w:rsidP="00DB4DA6">
      <w:pPr>
        <w:pStyle w:val="Corpodetexto"/>
        <w:rPr>
          <w:rFonts w:ascii="Verdana" w:hAnsi="Verdana" w:cs="Tahoma"/>
          <w:sz w:val="20"/>
        </w:rPr>
      </w:pPr>
    </w:p>
    <w:p w:rsidR="00DB4DA6" w:rsidRPr="006416B8" w:rsidRDefault="00DB4DA6" w:rsidP="00DB4DA6">
      <w:pPr>
        <w:pStyle w:val="Corpodetexto"/>
        <w:rPr>
          <w:rFonts w:ascii="Verdana" w:hAnsi="Verdana" w:cs="Tahoma"/>
          <w:sz w:val="20"/>
        </w:rPr>
      </w:pPr>
      <w:bookmarkStart w:id="6" w:name="_Ref161113014"/>
      <w:r>
        <w:rPr>
          <w:rFonts w:ascii="Verdana" w:hAnsi="Verdana" w:cs="Tahoma"/>
          <w:sz w:val="20"/>
        </w:rPr>
        <w:t xml:space="preserve">7.4. </w:t>
      </w:r>
      <w:r w:rsidRPr="006416B8">
        <w:rPr>
          <w:rFonts w:ascii="Verdana" w:hAnsi="Verdana" w:cs="Tahoma"/>
          <w:sz w:val="20"/>
        </w:rPr>
        <w:t xml:space="preserve">Caso venha a ocorrer </w:t>
      </w:r>
      <w:proofErr w:type="gramStart"/>
      <w:r w:rsidRPr="006416B8">
        <w:rPr>
          <w:rFonts w:ascii="Verdana" w:hAnsi="Verdana" w:cs="Tahoma"/>
          <w:sz w:val="20"/>
        </w:rPr>
        <w:t>a</w:t>
      </w:r>
      <w:proofErr w:type="gramEnd"/>
      <w:r w:rsidRPr="006416B8">
        <w:rPr>
          <w:rFonts w:ascii="Verdana" w:hAnsi="Verdana" w:cs="Tahoma"/>
          <w:sz w:val="20"/>
        </w:rPr>
        <w:t xml:space="preserve"> extinção do IPCA, adotar-se-á outro índice oficial que venha a substituí</w:t>
      </w:r>
      <w:r>
        <w:rPr>
          <w:rFonts w:ascii="Verdana" w:hAnsi="Verdana" w:cs="Tahoma"/>
          <w:sz w:val="20"/>
        </w:rPr>
        <w:t>-lo</w:t>
      </w:r>
      <w:r w:rsidRPr="006416B8">
        <w:rPr>
          <w:rFonts w:ascii="Verdana" w:hAnsi="Verdana" w:cs="Tahoma"/>
          <w:sz w:val="20"/>
        </w:rPr>
        <w:t xml:space="preserve"> e</w:t>
      </w:r>
      <w:r>
        <w:rPr>
          <w:rFonts w:ascii="Verdana" w:hAnsi="Verdana" w:cs="Tahoma"/>
          <w:sz w:val="20"/>
        </w:rPr>
        <w:t>,</w:t>
      </w:r>
      <w:r w:rsidRPr="006416B8">
        <w:rPr>
          <w:rFonts w:ascii="Verdana" w:hAnsi="Verdana" w:cs="Tahoma"/>
          <w:sz w:val="20"/>
        </w:rPr>
        <w:t xml:space="preserve"> na falta desse, outro com função similar, conforme determinado pelo Poder Concedente.</w:t>
      </w:r>
      <w:bookmarkEnd w:id="6"/>
    </w:p>
    <w:p w:rsidR="00DB4DA6" w:rsidRDefault="00DB4DA6" w:rsidP="00DB4DA6">
      <w:pPr>
        <w:pStyle w:val="Corpodetexto"/>
        <w:rPr>
          <w:rFonts w:ascii="Verdana" w:hAnsi="Verdana" w:cs="Tahoma"/>
          <w:sz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7.</w:t>
      </w:r>
      <w:r>
        <w:rPr>
          <w:rFonts w:ascii="Verdana" w:hAnsi="Verdana" w:cs="Tahoma"/>
          <w:sz w:val="20"/>
        </w:rPr>
        <w:t>5</w:t>
      </w:r>
      <w:r w:rsidRPr="0067570E">
        <w:rPr>
          <w:rFonts w:ascii="Verdana" w:hAnsi="Verdana" w:cs="Tahoma"/>
          <w:sz w:val="20"/>
        </w:rPr>
        <w:t>. As PARTES reconhecem que o PREÇO DE VENDA previsto nesta Cláusula é suficiente, nesta data, para o cumprimento das obrigações previstas no presente instrumento.</w:t>
      </w:r>
    </w:p>
    <w:p w:rsidR="00DB4DA6" w:rsidRPr="0067570E" w:rsidRDefault="00DB4DA6" w:rsidP="00DB4DA6">
      <w:pPr>
        <w:pStyle w:val="Corpodetexto"/>
        <w:rPr>
          <w:rFonts w:ascii="Verdana" w:hAnsi="Verdana" w:cs="Tahoma"/>
          <w:sz w:val="20"/>
        </w:rPr>
      </w:pPr>
    </w:p>
    <w:p w:rsidR="00DB4DA6" w:rsidRDefault="00DB4DA6" w:rsidP="00DB4DA6">
      <w:pPr>
        <w:jc w:val="both"/>
        <w:rPr>
          <w:rFonts w:ascii="Verdana" w:hAnsi="Verdana" w:cs="Tahoma"/>
          <w:sz w:val="20"/>
          <w:szCs w:val="20"/>
        </w:rPr>
      </w:pPr>
      <w:r>
        <w:rPr>
          <w:rFonts w:ascii="Verdana" w:hAnsi="Verdana" w:cs="Tahoma"/>
          <w:sz w:val="20"/>
          <w:szCs w:val="20"/>
        </w:rPr>
        <w:t>7.6</w:t>
      </w:r>
      <w:r w:rsidRPr="0067570E">
        <w:rPr>
          <w:rFonts w:ascii="Verdana" w:hAnsi="Verdana" w:cs="Tahoma"/>
          <w:sz w:val="20"/>
          <w:szCs w:val="20"/>
        </w:rPr>
        <w:t xml:space="preserve">. Caso sejam criados, após a data de assinatura </w:t>
      </w:r>
      <w:r>
        <w:rPr>
          <w:rFonts w:ascii="Verdana" w:hAnsi="Verdana" w:cs="Tahoma"/>
          <w:sz w:val="20"/>
          <w:szCs w:val="20"/>
        </w:rPr>
        <w:t>do</w:t>
      </w:r>
      <w:r w:rsidRPr="0067570E">
        <w:rPr>
          <w:rFonts w:ascii="Verdana" w:hAnsi="Verdana" w:cs="Tahoma"/>
          <w:sz w:val="20"/>
          <w:szCs w:val="20"/>
        </w:rPr>
        <w:t xml:space="preserve"> </w:t>
      </w:r>
      <w:r w:rsidRPr="00E81F95">
        <w:rPr>
          <w:rFonts w:ascii="Verdana" w:hAnsi="Verdana" w:cs="Tahoma"/>
          <w:caps/>
          <w:sz w:val="20"/>
          <w:szCs w:val="20"/>
        </w:rPr>
        <w:t>contrato</w:t>
      </w:r>
      <w:r w:rsidRPr="0067570E">
        <w:rPr>
          <w:rFonts w:ascii="Verdana" w:hAnsi="Verdana" w:cs="Tahoma"/>
          <w:sz w:val="20"/>
          <w:szCs w:val="20"/>
        </w:rPr>
        <w:t xml:space="preserve">, novos tributos, encargos setoriais ou contribuições </w:t>
      </w:r>
      <w:proofErr w:type="spellStart"/>
      <w:r w:rsidRPr="0067570E">
        <w:rPr>
          <w:rFonts w:ascii="Verdana" w:hAnsi="Verdana" w:cs="Tahoma"/>
          <w:sz w:val="20"/>
          <w:szCs w:val="20"/>
        </w:rPr>
        <w:t>parafiscais</w:t>
      </w:r>
      <w:proofErr w:type="spellEnd"/>
      <w:r w:rsidRPr="0067570E">
        <w:rPr>
          <w:rFonts w:ascii="Verdana" w:hAnsi="Verdana" w:cs="Tahoma"/>
          <w:sz w:val="20"/>
          <w:szCs w:val="20"/>
        </w:rPr>
        <w:t xml:space="preserve"> e outros encargos </w:t>
      </w:r>
      <w:proofErr w:type="gramStart"/>
      <w:r w:rsidRPr="0067570E">
        <w:rPr>
          <w:rFonts w:ascii="Verdana" w:hAnsi="Verdana" w:cs="Tahoma"/>
          <w:sz w:val="20"/>
          <w:szCs w:val="20"/>
        </w:rPr>
        <w:t>legais, ou modificada</w:t>
      </w:r>
      <w:proofErr w:type="gramEnd"/>
      <w:r w:rsidRPr="0067570E">
        <w:rPr>
          <w:rFonts w:ascii="Verdana" w:hAnsi="Verdana" w:cs="Tahoma"/>
          <w:sz w:val="20"/>
          <w:szCs w:val="20"/>
        </w:rPr>
        <w:t xml:space="preserve"> a base de cálculo e/ou alíquotas dos atuais, de forma a aumentar ou diminuir o ônus das PARTES com repercussão na economia contratual, o PREÇO DE VENDA será adequado de modo a refletir tais alterações, para mais ou para menos.</w:t>
      </w:r>
    </w:p>
    <w:p w:rsidR="00DB4DA6" w:rsidRPr="0067570E" w:rsidRDefault="00DB4DA6" w:rsidP="00DB4DA6">
      <w:pPr>
        <w:pStyle w:val="Corpodetexto"/>
        <w:spacing w:before="240" w:after="240"/>
        <w:rPr>
          <w:rFonts w:ascii="Verdana" w:hAnsi="Verdana" w:cs="Tahoma"/>
          <w:b/>
          <w:bCs/>
          <w:sz w:val="20"/>
        </w:rPr>
      </w:pPr>
      <w:r w:rsidRPr="0067570E">
        <w:rPr>
          <w:rFonts w:ascii="Verdana" w:hAnsi="Verdana" w:cs="Tahoma"/>
          <w:b/>
          <w:bCs/>
          <w:sz w:val="20"/>
        </w:rPr>
        <w:t>CLÁUSULA 8ª – DA FORMA DE PAGAMENTO</w:t>
      </w:r>
    </w:p>
    <w:p w:rsidR="00DB4DA6" w:rsidRPr="0067570E" w:rsidRDefault="00DB4DA6" w:rsidP="00DB4DA6">
      <w:pPr>
        <w:jc w:val="both"/>
        <w:rPr>
          <w:rFonts w:ascii="Verdana" w:hAnsi="Verdana" w:cs="Tahoma"/>
          <w:sz w:val="20"/>
          <w:szCs w:val="20"/>
        </w:rPr>
      </w:pPr>
      <w:r w:rsidRPr="0067570E">
        <w:rPr>
          <w:rFonts w:ascii="Verdana" w:hAnsi="Verdana" w:cs="Tahoma"/>
          <w:sz w:val="20"/>
          <w:szCs w:val="20"/>
        </w:rPr>
        <w:t>8.1. O pagamento mensal devido pelo COMPRADOR ao VENDEDOR</w:t>
      </w:r>
      <w:r w:rsidRPr="0067570E">
        <w:rPr>
          <w:rFonts w:ascii="Verdana" w:hAnsi="Verdana" w:cs="Tahoma"/>
          <w:snapToGrid w:val="0"/>
          <w:sz w:val="20"/>
          <w:szCs w:val="20"/>
        </w:rPr>
        <w:t xml:space="preserve"> será realizado</w:t>
      </w:r>
      <w:r w:rsidRPr="0067570E">
        <w:rPr>
          <w:rFonts w:ascii="Verdana" w:hAnsi="Verdana" w:cs="Tahoma"/>
          <w:sz w:val="20"/>
          <w:szCs w:val="20"/>
        </w:rPr>
        <w:t xml:space="preserve"> mediante a emissão de uma única Nota Fiscal / Fatura</w:t>
      </w:r>
      <w:r>
        <w:rPr>
          <w:rFonts w:ascii="Verdana" w:hAnsi="Verdana" w:cs="Tahoma"/>
          <w:sz w:val="20"/>
          <w:szCs w:val="20"/>
        </w:rPr>
        <w:t xml:space="preserve"> / Documento de Cobrança</w:t>
      </w:r>
      <w:r w:rsidRPr="0067570E">
        <w:rPr>
          <w:rFonts w:ascii="Verdana" w:hAnsi="Verdana" w:cs="Tahoma"/>
          <w:sz w:val="20"/>
          <w:szCs w:val="20"/>
        </w:rPr>
        <w:t>, desdobrada em três vencimentos, cada um equivalente a um terço do valor mensal a ser pago ao VENDEDOR, conforme as seguintes datas e condições:</w:t>
      </w:r>
    </w:p>
    <w:p w:rsidR="00DB4DA6" w:rsidRPr="0067570E" w:rsidRDefault="00DB4DA6" w:rsidP="00DB4DA6">
      <w:pPr>
        <w:jc w:val="both"/>
        <w:rPr>
          <w:rFonts w:ascii="Verdana" w:hAnsi="Verdana" w:cs="Tahoma"/>
          <w:sz w:val="20"/>
          <w:szCs w:val="20"/>
        </w:rPr>
      </w:pPr>
    </w:p>
    <w:p w:rsidR="00DB4DA6" w:rsidRPr="0067570E" w:rsidRDefault="00DB4DA6" w:rsidP="00DB4DA6">
      <w:pPr>
        <w:numPr>
          <w:ilvl w:val="0"/>
          <w:numId w:val="46"/>
        </w:numPr>
        <w:tabs>
          <w:tab w:val="clear" w:pos="1080"/>
          <w:tab w:val="left" w:pos="900"/>
        </w:tabs>
        <w:ind w:left="900" w:hanging="540"/>
        <w:jc w:val="both"/>
        <w:rPr>
          <w:rFonts w:ascii="Verdana" w:hAnsi="Verdana" w:cs="Tahoma"/>
          <w:sz w:val="20"/>
          <w:szCs w:val="20"/>
        </w:rPr>
      </w:pPr>
      <w:r w:rsidRPr="0067570E">
        <w:rPr>
          <w:rFonts w:ascii="Verdana" w:hAnsi="Verdana" w:cs="Tahoma"/>
          <w:sz w:val="20"/>
          <w:szCs w:val="20"/>
        </w:rPr>
        <w:t xml:space="preserve">Primeiro vencimento: </w:t>
      </w:r>
      <w:r>
        <w:rPr>
          <w:rFonts w:ascii="Verdana" w:hAnsi="Verdana" w:cs="Tahoma"/>
          <w:sz w:val="20"/>
          <w:szCs w:val="20"/>
        </w:rPr>
        <w:t>a</w:t>
      </w:r>
      <w:r w:rsidRPr="0067570E">
        <w:rPr>
          <w:rFonts w:ascii="Verdana" w:hAnsi="Verdana" w:cs="Tahoma"/>
          <w:sz w:val="20"/>
          <w:szCs w:val="20"/>
        </w:rPr>
        <w:t>té o dia 15 do mês seguinte ao mês do suprimento considerado;</w:t>
      </w:r>
    </w:p>
    <w:p w:rsidR="00DB4DA6" w:rsidRPr="0067570E" w:rsidRDefault="00DB4DA6" w:rsidP="00DB4DA6">
      <w:pPr>
        <w:numPr>
          <w:ilvl w:val="0"/>
          <w:numId w:val="46"/>
        </w:numPr>
        <w:tabs>
          <w:tab w:val="left" w:pos="900"/>
        </w:tabs>
        <w:ind w:left="900" w:hanging="540"/>
        <w:jc w:val="both"/>
        <w:rPr>
          <w:rFonts w:ascii="Verdana" w:hAnsi="Verdana" w:cs="Tahoma"/>
          <w:sz w:val="20"/>
          <w:szCs w:val="20"/>
        </w:rPr>
      </w:pPr>
      <w:r w:rsidRPr="0067570E">
        <w:rPr>
          <w:rFonts w:ascii="Verdana" w:hAnsi="Verdana" w:cs="Tahoma"/>
          <w:sz w:val="20"/>
          <w:szCs w:val="20"/>
        </w:rPr>
        <w:t xml:space="preserve">Segundo vencimento: </w:t>
      </w:r>
      <w:r>
        <w:rPr>
          <w:rFonts w:ascii="Verdana" w:hAnsi="Verdana" w:cs="Tahoma"/>
          <w:sz w:val="20"/>
          <w:szCs w:val="20"/>
        </w:rPr>
        <w:t>a</w:t>
      </w:r>
      <w:r w:rsidRPr="0067570E">
        <w:rPr>
          <w:rFonts w:ascii="Verdana" w:hAnsi="Verdana" w:cs="Tahoma"/>
          <w:sz w:val="20"/>
          <w:szCs w:val="20"/>
        </w:rPr>
        <w:t xml:space="preserve">té o dia 25 do mês seguinte ao mês do suprimento considerado; </w:t>
      </w:r>
      <w:proofErr w:type="gramStart"/>
      <w:r w:rsidRPr="0067570E">
        <w:rPr>
          <w:rFonts w:ascii="Verdana" w:hAnsi="Verdana" w:cs="Tahoma"/>
          <w:sz w:val="20"/>
          <w:szCs w:val="20"/>
        </w:rPr>
        <w:t>e</w:t>
      </w:r>
      <w:proofErr w:type="gramEnd"/>
    </w:p>
    <w:p w:rsidR="00DB4DA6" w:rsidRPr="0067570E" w:rsidRDefault="00DB4DA6" w:rsidP="00DB4DA6">
      <w:pPr>
        <w:numPr>
          <w:ilvl w:val="0"/>
          <w:numId w:val="46"/>
        </w:numPr>
        <w:tabs>
          <w:tab w:val="left" w:pos="900"/>
        </w:tabs>
        <w:ind w:left="900" w:hanging="540"/>
        <w:jc w:val="both"/>
        <w:rPr>
          <w:rFonts w:ascii="Verdana" w:hAnsi="Verdana" w:cs="Tahoma"/>
          <w:sz w:val="20"/>
          <w:szCs w:val="20"/>
        </w:rPr>
      </w:pPr>
      <w:r w:rsidRPr="0067570E">
        <w:rPr>
          <w:rFonts w:ascii="Verdana" w:hAnsi="Verdana" w:cs="Tahoma"/>
          <w:sz w:val="20"/>
          <w:szCs w:val="20"/>
        </w:rPr>
        <w:t xml:space="preserve">Terceiro vencimento: </w:t>
      </w:r>
      <w:r>
        <w:rPr>
          <w:rFonts w:ascii="Verdana" w:hAnsi="Verdana" w:cs="Tahoma"/>
          <w:sz w:val="20"/>
          <w:szCs w:val="20"/>
        </w:rPr>
        <w:t>a</w:t>
      </w:r>
      <w:r w:rsidRPr="0067570E">
        <w:rPr>
          <w:rFonts w:ascii="Verdana" w:hAnsi="Verdana" w:cs="Tahoma"/>
          <w:sz w:val="20"/>
          <w:szCs w:val="20"/>
        </w:rPr>
        <w:t>té o dia 05 do segundo mês seguinte ao mês do suprimento considerado.</w:t>
      </w:r>
    </w:p>
    <w:p w:rsidR="00DB4DA6" w:rsidRPr="0067570E" w:rsidRDefault="00DB4DA6" w:rsidP="00DB4DA6">
      <w:pPr>
        <w:jc w:val="both"/>
        <w:rPr>
          <w:rFonts w:ascii="Verdana" w:hAnsi="Verdana" w:cs="Tahoma"/>
          <w:sz w:val="20"/>
          <w:szCs w:val="20"/>
        </w:rPr>
      </w:pPr>
    </w:p>
    <w:p w:rsidR="00DB4DA6" w:rsidRPr="0067570E" w:rsidRDefault="00DB4DA6" w:rsidP="00DB4DA6">
      <w:pPr>
        <w:tabs>
          <w:tab w:val="left" w:pos="1260"/>
        </w:tabs>
        <w:ind w:left="360"/>
        <w:jc w:val="both"/>
        <w:rPr>
          <w:rFonts w:ascii="Verdana" w:hAnsi="Verdana" w:cs="Tahoma"/>
          <w:sz w:val="20"/>
          <w:szCs w:val="20"/>
        </w:rPr>
      </w:pPr>
      <w:r w:rsidRPr="0067570E">
        <w:rPr>
          <w:rFonts w:ascii="Verdana" w:hAnsi="Verdana" w:cs="Tahoma"/>
          <w:sz w:val="20"/>
          <w:szCs w:val="20"/>
        </w:rPr>
        <w:t>8.1.1.</w:t>
      </w:r>
      <w:r w:rsidRPr="0067570E">
        <w:rPr>
          <w:rFonts w:ascii="Verdana" w:hAnsi="Verdana" w:cs="Tahoma"/>
          <w:sz w:val="20"/>
          <w:szCs w:val="20"/>
        </w:rPr>
        <w:tab/>
        <w:t xml:space="preserve">A </w:t>
      </w:r>
      <w:r>
        <w:rPr>
          <w:rFonts w:ascii="Verdana" w:hAnsi="Verdana" w:cs="Tahoma"/>
          <w:sz w:val="20"/>
          <w:szCs w:val="20"/>
        </w:rPr>
        <w:t>Nota Fiscal / F</w:t>
      </w:r>
      <w:r w:rsidRPr="0067570E">
        <w:rPr>
          <w:rFonts w:ascii="Verdana" w:hAnsi="Verdana" w:cs="Tahoma"/>
          <w:sz w:val="20"/>
          <w:szCs w:val="20"/>
        </w:rPr>
        <w:t>atura</w:t>
      </w:r>
      <w:r>
        <w:rPr>
          <w:rFonts w:ascii="Verdana" w:hAnsi="Verdana" w:cs="Tahoma"/>
          <w:sz w:val="20"/>
          <w:szCs w:val="20"/>
        </w:rPr>
        <w:t xml:space="preserve"> / Documento de Cobrança</w:t>
      </w:r>
      <w:r w:rsidRPr="0067570E">
        <w:rPr>
          <w:rFonts w:ascii="Verdana" w:hAnsi="Verdana" w:cs="Tahoma"/>
          <w:sz w:val="20"/>
          <w:szCs w:val="20"/>
        </w:rPr>
        <w:t xml:space="preserve">, com os correspondentes vencimentos, será </w:t>
      </w:r>
      <w:proofErr w:type="gramStart"/>
      <w:r w:rsidRPr="0067570E">
        <w:rPr>
          <w:rFonts w:ascii="Verdana" w:hAnsi="Verdana" w:cs="Tahoma"/>
          <w:sz w:val="20"/>
          <w:szCs w:val="20"/>
        </w:rPr>
        <w:t>apresentada</w:t>
      </w:r>
      <w:proofErr w:type="gramEnd"/>
      <w:r w:rsidRPr="0067570E">
        <w:rPr>
          <w:rFonts w:ascii="Verdana" w:hAnsi="Verdana" w:cs="Tahoma"/>
          <w:sz w:val="20"/>
          <w:szCs w:val="20"/>
        </w:rPr>
        <w:t xml:space="preserve"> pelo VENDEDOR no prazo de, no mínimo, cinco dias úteis anteriormente à data do primeiro vencimento. No caso de atraso na apresentação, por motivo imputável ao VENDEDOR, as datas de vencimento serão automaticamente postergadas por prazo igual ao do atraso verificado.</w:t>
      </w:r>
    </w:p>
    <w:p w:rsidR="00DB4DA6" w:rsidRPr="0067570E" w:rsidRDefault="00DB4DA6" w:rsidP="00DB4DA6">
      <w:pPr>
        <w:ind w:left="360"/>
        <w:jc w:val="both"/>
        <w:rPr>
          <w:rFonts w:ascii="Verdana" w:hAnsi="Verdana" w:cs="Tahoma"/>
          <w:sz w:val="20"/>
          <w:szCs w:val="20"/>
        </w:rPr>
      </w:pPr>
    </w:p>
    <w:p w:rsidR="00DB4DA6" w:rsidRPr="0067570E" w:rsidRDefault="00DB4DA6" w:rsidP="00DB4DA6">
      <w:pPr>
        <w:tabs>
          <w:tab w:val="left" w:pos="1260"/>
        </w:tabs>
        <w:ind w:left="360"/>
        <w:jc w:val="both"/>
        <w:rPr>
          <w:rFonts w:ascii="Verdana" w:hAnsi="Verdana" w:cs="Tahoma"/>
          <w:sz w:val="20"/>
          <w:szCs w:val="20"/>
        </w:rPr>
      </w:pPr>
      <w:r w:rsidRPr="0067570E">
        <w:rPr>
          <w:rFonts w:ascii="Verdana" w:hAnsi="Verdana" w:cs="Tahoma"/>
          <w:sz w:val="20"/>
          <w:szCs w:val="20"/>
        </w:rPr>
        <w:t>8.1.2.</w:t>
      </w:r>
      <w:r w:rsidRPr="0067570E">
        <w:rPr>
          <w:rFonts w:ascii="Verdana" w:hAnsi="Verdana" w:cs="Tahoma"/>
          <w:sz w:val="20"/>
          <w:szCs w:val="20"/>
        </w:rPr>
        <w:tab/>
        <w:t>Os pagamentos mencionados nas alíneas desta Cláusula deverão ser efetuados por crédito em conta corrente bancária a ser indicada pelo VENDEDOR, por meio de Transferência Eletrônica de Disponível – TED, ou, ainda, mediante cobrança bancária ou outro mecanismo a critério do VENDEDOR.</w:t>
      </w:r>
    </w:p>
    <w:p w:rsidR="00DB4DA6" w:rsidRPr="0067570E" w:rsidRDefault="00DB4DA6" w:rsidP="00DB4DA6">
      <w:pPr>
        <w:ind w:left="360"/>
        <w:jc w:val="both"/>
        <w:rPr>
          <w:rFonts w:ascii="Verdana" w:hAnsi="Verdana" w:cs="Tahoma"/>
          <w:sz w:val="20"/>
          <w:szCs w:val="20"/>
        </w:rPr>
      </w:pPr>
    </w:p>
    <w:p w:rsidR="00DB4DA6" w:rsidRPr="0067570E" w:rsidRDefault="00DB4DA6" w:rsidP="00DB4DA6">
      <w:pPr>
        <w:tabs>
          <w:tab w:val="left" w:pos="1260"/>
        </w:tabs>
        <w:ind w:left="360"/>
        <w:jc w:val="both"/>
        <w:rPr>
          <w:rFonts w:ascii="Verdana" w:hAnsi="Verdana" w:cs="Tahoma"/>
          <w:sz w:val="20"/>
          <w:szCs w:val="20"/>
        </w:rPr>
      </w:pPr>
      <w:r w:rsidRPr="0067570E">
        <w:rPr>
          <w:rFonts w:ascii="Verdana" w:hAnsi="Verdana" w:cs="Tahoma"/>
          <w:sz w:val="20"/>
          <w:szCs w:val="20"/>
        </w:rPr>
        <w:t>8.1.3.</w:t>
      </w:r>
      <w:r w:rsidRPr="0067570E">
        <w:rPr>
          <w:rFonts w:ascii="Verdana" w:hAnsi="Verdana" w:cs="Tahoma"/>
          <w:sz w:val="20"/>
          <w:szCs w:val="20"/>
        </w:rPr>
        <w:tab/>
        <w:t>Eventuais despesas financeiras por conta da realização do crédito em conta corrente bancária do VENDEDOR, nos termos do parágrafo precedente, correrão por conta do COMPRADOR.</w:t>
      </w:r>
    </w:p>
    <w:p w:rsidR="00DB4DA6" w:rsidRPr="0067570E" w:rsidRDefault="00DB4DA6" w:rsidP="00DB4DA6">
      <w:pPr>
        <w:jc w:val="both"/>
        <w:rPr>
          <w:rFonts w:ascii="Verdana" w:hAnsi="Verdana" w:cs="Tahoma"/>
          <w:color w:val="0000FF"/>
          <w:sz w:val="20"/>
          <w:szCs w:val="20"/>
        </w:rPr>
      </w:pPr>
    </w:p>
    <w:p w:rsidR="00DB4DA6" w:rsidRPr="0067570E" w:rsidRDefault="00DB4DA6" w:rsidP="00DB4DA6">
      <w:pPr>
        <w:jc w:val="both"/>
        <w:rPr>
          <w:rFonts w:ascii="Verdana" w:hAnsi="Verdana" w:cs="Tahoma"/>
          <w:sz w:val="20"/>
          <w:szCs w:val="20"/>
        </w:rPr>
      </w:pPr>
      <w:r w:rsidRPr="0067570E">
        <w:rPr>
          <w:rFonts w:ascii="Verdana" w:hAnsi="Verdana" w:cs="Tahoma"/>
          <w:sz w:val="20"/>
          <w:szCs w:val="20"/>
        </w:rPr>
        <w:t xml:space="preserve">8.2. Caso o valor do pagamento mensal seja inferior a R$ 10.000,00 (dez mil Reais), o pagamento deverá ser efetuado pelo COMPRADOR de uma só vez, na data prevista para o segundo vencimento, ou seja, até o dia 25 do mês seguinte ao mês do suprimento. </w:t>
      </w:r>
    </w:p>
    <w:p w:rsidR="00DB4DA6" w:rsidRPr="0067570E" w:rsidRDefault="00DB4DA6" w:rsidP="00DB4DA6">
      <w:pPr>
        <w:jc w:val="both"/>
        <w:rPr>
          <w:rFonts w:ascii="Verdana" w:hAnsi="Verdana" w:cs="Tahoma"/>
          <w:sz w:val="20"/>
          <w:szCs w:val="20"/>
        </w:rPr>
      </w:pPr>
    </w:p>
    <w:p w:rsidR="00DB4DA6" w:rsidRPr="0067570E" w:rsidRDefault="00DB4DA6" w:rsidP="00DB4DA6">
      <w:pPr>
        <w:jc w:val="both"/>
        <w:rPr>
          <w:rFonts w:ascii="Verdana" w:hAnsi="Verdana" w:cs="Tahoma"/>
          <w:sz w:val="20"/>
          <w:szCs w:val="20"/>
        </w:rPr>
      </w:pPr>
      <w:r w:rsidRPr="0067570E">
        <w:rPr>
          <w:rFonts w:ascii="Verdana" w:hAnsi="Verdana" w:cs="Tahoma"/>
          <w:sz w:val="20"/>
          <w:szCs w:val="20"/>
        </w:rPr>
        <w:t>8.3. Os pagamentos devidos pelo COMPRADOR ao VENDEDOR deverão ser efetuados livres de quaisquer ônus e deduções não autorizadas, e eventuais despesas financeiras decorrentes dos referidos pagamentos correrão por conta do COMPRADOR.</w:t>
      </w:r>
    </w:p>
    <w:p w:rsidR="00DB4DA6" w:rsidRPr="0067570E" w:rsidRDefault="00DB4DA6" w:rsidP="00DB4DA6">
      <w:pPr>
        <w:jc w:val="both"/>
        <w:rPr>
          <w:rFonts w:ascii="Verdana" w:hAnsi="Verdana" w:cs="Tahoma"/>
          <w:sz w:val="20"/>
          <w:szCs w:val="20"/>
        </w:rPr>
      </w:pPr>
    </w:p>
    <w:p w:rsidR="00DB4DA6" w:rsidRPr="0067570E" w:rsidRDefault="00DB4DA6" w:rsidP="00DB4DA6">
      <w:pPr>
        <w:jc w:val="both"/>
        <w:rPr>
          <w:rFonts w:ascii="Verdana" w:hAnsi="Verdana" w:cs="Tahoma"/>
          <w:sz w:val="20"/>
          <w:szCs w:val="20"/>
        </w:rPr>
      </w:pPr>
      <w:r w:rsidRPr="0067570E">
        <w:rPr>
          <w:rFonts w:ascii="Verdana" w:hAnsi="Verdana" w:cs="Tahoma"/>
          <w:sz w:val="20"/>
          <w:szCs w:val="20"/>
        </w:rPr>
        <w:t>8.4. Caso as datas de vencimento previstas nesta Cláusula ocorram em dia não útil, no município da sede do COMPRADOR, o pagamento poderá ser efetuado pelo COMPRADOR no primeiro dia útil subseq</w:t>
      </w:r>
      <w:r>
        <w:rPr>
          <w:rFonts w:ascii="Verdana" w:hAnsi="Verdana" w:cs="Tahoma"/>
          <w:sz w:val="20"/>
          <w:szCs w:val="20"/>
        </w:rPr>
        <w:t>u</w:t>
      </w:r>
      <w:r w:rsidRPr="0067570E">
        <w:rPr>
          <w:rFonts w:ascii="Verdana" w:hAnsi="Verdana" w:cs="Tahoma"/>
          <w:sz w:val="20"/>
          <w:szCs w:val="20"/>
        </w:rPr>
        <w:t>ente.</w:t>
      </w:r>
    </w:p>
    <w:p w:rsidR="00DB4DA6" w:rsidRPr="0067570E" w:rsidRDefault="00DB4DA6" w:rsidP="00DB4DA6">
      <w:pPr>
        <w:jc w:val="both"/>
        <w:rPr>
          <w:rFonts w:ascii="Verdana" w:hAnsi="Verdana" w:cs="Tahoma"/>
          <w:sz w:val="20"/>
          <w:szCs w:val="20"/>
        </w:rPr>
      </w:pPr>
    </w:p>
    <w:p w:rsidR="00DB4DA6" w:rsidRPr="0067570E" w:rsidRDefault="00DB4DA6" w:rsidP="00DB4DA6">
      <w:pPr>
        <w:jc w:val="both"/>
        <w:rPr>
          <w:rFonts w:ascii="Verdana" w:hAnsi="Verdana" w:cs="Tahoma"/>
          <w:sz w:val="20"/>
          <w:szCs w:val="20"/>
        </w:rPr>
      </w:pPr>
      <w:r w:rsidRPr="0067570E">
        <w:rPr>
          <w:rFonts w:ascii="Verdana" w:hAnsi="Verdana" w:cs="Tahoma"/>
          <w:sz w:val="20"/>
          <w:szCs w:val="20"/>
        </w:rPr>
        <w:t xml:space="preserve">8.5. O não cumprimento da obrigação de pagamento pelo COMPRADOR, nos prazos e condições determinados nesta Cláusula, implicará </w:t>
      </w:r>
      <w:r>
        <w:rPr>
          <w:rFonts w:ascii="Verdana" w:hAnsi="Verdana" w:cs="Tahoma"/>
          <w:sz w:val="20"/>
          <w:szCs w:val="20"/>
        </w:rPr>
        <w:t>n</w:t>
      </w:r>
      <w:r w:rsidRPr="0067570E">
        <w:rPr>
          <w:rFonts w:ascii="Verdana" w:hAnsi="Verdana" w:cs="Tahoma"/>
          <w:sz w:val="20"/>
          <w:szCs w:val="20"/>
        </w:rPr>
        <w:t>a aplicação de penalidade de multa e a incidência de juros e atualização monetária sobre o valor devido, nos termos da Cláusula 9ª.</w:t>
      </w:r>
    </w:p>
    <w:p w:rsidR="00DB4DA6" w:rsidRPr="0067570E" w:rsidRDefault="00DB4DA6" w:rsidP="00DB4DA6">
      <w:pPr>
        <w:jc w:val="both"/>
        <w:rPr>
          <w:rFonts w:ascii="Verdana" w:hAnsi="Verdana" w:cs="Tahoma"/>
          <w:sz w:val="20"/>
          <w:szCs w:val="20"/>
        </w:rPr>
      </w:pPr>
    </w:p>
    <w:p w:rsidR="00DB4DA6" w:rsidRPr="0067570E" w:rsidRDefault="00DB4DA6" w:rsidP="00DB4DA6">
      <w:pPr>
        <w:jc w:val="both"/>
        <w:rPr>
          <w:rFonts w:ascii="Verdana" w:hAnsi="Verdana" w:cs="Tahoma"/>
          <w:sz w:val="20"/>
          <w:szCs w:val="20"/>
        </w:rPr>
      </w:pPr>
      <w:r w:rsidRPr="0067570E">
        <w:rPr>
          <w:rFonts w:ascii="Verdana" w:hAnsi="Verdana" w:cs="Tahoma"/>
          <w:sz w:val="20"/>
          <w:szCs w:val="20"/>
        </w:rPr>
        <w:t xml:space="preserve">8.6. Na hipótese de inadimplência no pagamento de qualquer valor devido pelo COMPRADOR, o VENDEDOR poderá adotar as medidas previstas na Cláusula 10 para a realização de seu crédito. </w:t>
      </w:r>
    </w:p>
    <w:p w:rsidR="00DB4DA6" w:rsidRPr="0067570E" w:rsidRDefault="00DB4DA6" w:rsidP="00DB4DA6">
      <w:pPr>
        <w:jc w:val="both"/>
        <w:rPr>
          <w:rFonts w:ascii="Verdana" w:hAnsi="Verdana" w:cs="Tahoma"/>
          <w:sz w:val="20"/>
          <w:szCs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8.7. As divergências eventualmente apontadas no faturamento da ENERGIA CONTRATADA não afetarão os prazos de pagamento previstos na respectiva fatura, devendo a diferença, se </w:t>
      </w:r>
      <w:proofErr w:type="gramStart"/>
      <w:r w:rsidRPr="0067570E">
        <w:rPr>
          <w:rFonts w:ascii="Verdana" w:hAnsi="Verdana" w:cs="Tahoma"/>
          <w:sz w:val="20"/>
        </w:rPr>
        <w:t>houver,</w:t>
      </w:r>
      <w:proofErr w:type="gramEnd"/>
      <w:r w:rsidRPr="0067570E">
        <w:rPr>
          <w:rFonts w:ascii="Verdana" w:hAnsi="Verdana" w:cs="Tahoma"/>
          <w:sz w:val="20"/>
        </w:rPr>
        <w:t xml:space="preserve"> ser compensada em fatura subseq</w:t>
      </w:r>
      <w:r>
        <w:rPr>
          <w:rFonts w:ascii="Verdana" w:hAnsi="Verdana" w:cs="Tahoma"/>
          <w:sz w:val="20"/>
        </w:rPr>
        <w:t>u</w:t>
      </w:r>
      <w:r w:rsidRPr="0067570E">
        <w:rPr>
          <w:rFonts w:ascii="Verdana" w:hAnsi="Verdana" w:cs="Tahoma"/>
          <w:sz w:val="20"/>
        </w:rPr>
        <w:t>ente, podendo, de comum acordo entre as PARTES, ser compensada no próprio mês.</w:t>
      </w:r>
    </w:p>
    <w:p w:rsidR="00DB4DA6" w:rsidRPr="0067570E" w:rsidRDefault="00DB4DA6" w:rsidP="00DB4DA6">
      <w:pPr>
        <w:pStyle w:val="Corpodetexto"/>
        <w:rPr>
          <w:rFonts w:ascii="Verdana" w:hAnsi="Verdana" w:cs="Tahoma"/>
          <w:sz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8.8. Caso, em relação a qualquer fatura</w:t>
      </w:r>
      <w:r>
        <w:rPr>
          <w:rFonts w:ascii="Verdana" w:hAnsi="Verdana" w:cs="Tahoma"/>
          <w:sz w:val="20"/>
        </w:rPr>
        <w:t xml:space="preserve"> / documento de cobrança</w:t>
      </w:r>
      <w:r w:rsidRPr="0067570E">
        <w:rPr>
          <w:rFonts w:ascii="Verdana" w:hAnsi="Verdana" w:cs="Tahoma"/>
          <w:sz w:val="20"/>
        </w:rPr>
        <w:t xml:space="preserve">, existam montantes incontroversos e montantes em relação aos </w:t>
      </w:r>
      <w:proofErr w:type="gramStart"/>
      <w:r w:rsidRPr="0067570E">
        <w:rPr>
          <w:rFonts w:ascii="Verdana" w:hAnsi="Verdana" w:cs="Tahoma"/>
          <w:sz w:val="20"/>
        </w:rPr>
        <w:t>quais o</w:t>
      </w:r>
      <w:proofErr w:type="gramEnd"/>
      <w:r w:rsidRPr="0067570E">
        <w:rPr>
          <w:rFonts w:ascii="Verdana" w:hAnsi="Verdana" w:cs="Tahoma"/>
          <w:sz w:val="20"/>
        </w:rPr>
        <w:t xml:space="preserve"> COMPRADOR tenha questionado a respectiva certeza e liquidez, o COMPRADOR, independentemente do questionamento apresentado ao VENDEDOR, por escrito, deverá, na respectiva data de vencimento, efetuar o pagamento da parcela inconteste, sob pena de, em não o efetuando, caracterizar-se o inadimplemento do COMPRADOR. </w:t>
      </w:r>
    </w:p>
    <w:p w:rsidR="00DB4DA6" w:rsidRPr="0067570E" w:rsidRDefault="00DB4DA6" w:rsidP="00DB4DA6">
      <w:pPr>
        <w:pStyle w:val="Corpodetexto"/>
        <w:rPr>
          <w:rFonts w:ascii="Verdana" w:hAnsi="Verdana" w:cs="Tahoma"/>
          <w:sz w:val="20"/>
        </w:rPr>
      </w:pPr>
    </w:p>
    <w:p w:rsidR="00DB4DA6" w:rsidRPr="0067570E" w:rsidRDefault="00DB4DA6" w:rsidP="00DB4DA6">
      <w:pPr>
        <w:pStyle w:val="BodyText22"/>
        <w:widowControl/>
        <w:rPr>
          <w:rFonts w:ascii="Verdana" w:hAnsi="Verdana" w:cs="Tahoma"/>
          <w:snapToGrid/>
          <w:sz w:val="20"/>
        </w:rPr>
      </w:pPr>
      <w:r w:rsidRPr="0067570E">
        <w:rPr>
          <w:rFonts w:ascii="Verdana" w:hAnsi="Verdana" w:cs="Tahoma"/>
          <w:snapToGrid/>
          <w:sz w:val="20"/>
        </w:rPr>
        <w:t>8.9. Sobre qualquer soma contestada, representando créditos para uma PARTE, que venha posteriormente a ser acordada ou definida como sendo devida pelo VENDEDOR a outra PARTE, aplicar-se-á o disposto na subcláusula 9.2, excetuando-se a multa. Os juros e a correção monetária incidirão desde a data do vencimento da parcela contestada até a data de sua liquidação.</w:t>
      </w:r>
    </w:p>
    <w:p w:rsidR="00DB4DA6" w:rsidRPr="0067570E" w:rsidRDefault="00DB4DA6" w:rsidP="00DB4DA6">
      <w:pPr>
        <w:pStyle w:val="Corpodetexto"/>
        <w:spacing w:before="240" w:after="240"/>
        <w:rPr>
          <w:rFonts w:ascii="Verdana" w:hAnsi="Verdana" w:cs="Tahoma"/>
          <w:b/>
          <w:bCs/>
          <w:sz w:val="20"/>
        </w:rPr>
      </w:pPr>
      <w:r w:rsidRPr="0067570E">
        <w:rPr>
          <w:rFonts w:ascii="Verdana" w:hAnsi="Verdana" w:cs="Tahoma"/>
          <w:b/>
          <w:bCs/>
          <w:sz w:val="20"/>
        </w:rPr>
        <w:t>CLÁUSULA 9ª – DA MORA NO PAGAMENTO E SEUS EFEITOS</w:t>
      </w:r>
    </w:p>
    <w:p w:rsidR="00DB4DA6" w:rsidRPr="0067570E" w:rsidRDefault="00DB4DA6" w:rsidP="00DB4DA6">
      <w:pPr>
        <w:pStyle w:val="Corpodetexto"/>
        <w:rPr>
          <w:rFonts w:ascii="Verdana" w:hAnsi="Verdana" w:cs="Tahoma"/>
          <w:sz w:val="20"/>
        </w:rPr>
      </w:pPr>
      <w:r w:rsidRPr="0067570E">
        <w:rPr>
          <w:rFonts w:ascii="Verdana" w:hAnsi="Verdana" w:cs="Tahoma"/>
          <w:sz w:val="20"/>
        </w:rPr>
        <w:t>9.1. Fica caracterizada a mora quando o COMPRADOR deixar de liquidar qua</w:t>
      </w:r>
      <w:r>
        <w:rPr>
          <w:rFonts w:ascii="Verdana" w:hAnsi="Verdana" w:cs="Tahoma"/>
          <w:sz w:val="20"/>
        </w:rPr>
        <w:t>isquer</w:t>
      </w:r>
      <w:r w:rsidRPr="0067570E">
        <w:rPr>
          <w:rFonts w:ascii="Verdana" w:hAnsi="Verdana" w:cs="Tahoma"/>
          <w:sz w:val="20"/>
        </w:rPr>
        <w:t xml:space="preserve"> dos pagamentos até a data de seu vencimento. </w:t>
      </w:r>
    </w:p>
    <w:p w:rsidR="00DB4DA6" w:rsidRPr="0067570E" w:rsidRDefault="00DB4DA6" w:rsidP="00DB4DA6">
      <w:pPr>
        <w:pStyle w:val="Default"/>
        <w:rPr>
          <w:rFonts w:ascii="Verdana" w:hAnsi="Verdana" w:cs="Tahoma"/>
          <w:sz w:val="20"/>
          <w:szCs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9.2. No caso de mora, incidirão sobre a parcela em atraso, corrigida monetariamente até a data do pagamento, os seguintes acréscimos:</w:t>
      </w:r>
    </w:p>
    <w:p w:rsidR="00DB4DA6" w:rsidRPr="0067570E" w:rsidRDefault="00DB4DA6" w:rsidP="00DB4DA6">
      <w:pPr>
        <w:pStyle w:val="Corpodetexto"/>
        <w:numPr>
          <w:ilvl w:val="0"/>
          <w:numId w:val="52"/>
        </w:numPr>
        <w:tabs>
          <w:tab w:val="clear" w:pos="1428"/>
          <w:tab w:val="num" w:pos="900"/>
        </w:tabs>
        <w:autoSpaceDE w:val="0"/>
        <w:autoSpaceDN w:val="0"/>
        <w:adjustRightInd w:val="0"/>
        <w:spacing w:before="120"/>
        <w:ind w:left="901" w:hanging="181"/>
        <w:rPr>
          <w:rFonts w:ascii="Verdana" w:hAnsi="Verdana" w:cs="Tahoma"/>
          <w:sz w:val="20"/>
        </w:rPr>
      </w:pPr>
      <w:proofErr w:type="gramStart"/>
      <w:r w:rsidRPr="0067570E">
        <w:rPr>
          <w:rFonts w:ascii="Verdana" w:hAnsi="Verdana" w:cs="Tahoma"/>
          <w:sz w:val="20"/>
        </w:rPr>
        <w:t>multa</w:t>
      </w:r>
      <w:proofErr w:type="gramEnd"/>
      <w:r w:rsidRPr="0067570E">
        <w:rPr>
          <w:rFonts w:ascii="Verdana" w:hAnsi="Verdana" w:cs="Tahoma"/>
          <w:sz w:val="20"/>
        </w:rPr>
        <w:t xml:space="preserve"> de 2% (dois por cento); e </w:t>
      </w:r>
    </w:p>
    <w:p w:rsidR="00DB4DA6" w:rsidRPr="0067570E" w:rsidRDefault="00DB4DA6" w:rsidP="00DB4DA6">
      <w:pPr>
        <w:pStyle w:val="Corpodetexto"/>
        <w:numPr>
          <w:ilvl w:val="0"/>
          <w:numId w:val="52"/>
        </w:numPr>
        <w:tabs>
          <w:tab w:val="clear" w:pos="1428"/>
          <w:tab w:val="num" w:pos="900"/>
        </w:tabs>
        <w:autoSpaceDE w:val="0"/>
        <w:autoSpaceDN w:val="0"/>
        <w:adjustRightInd w:val="0"/>
        <w:spacing w:before="120"/>
        <w:ind w:left="901" w:hanging="181"/>
        <w:rPr>
          <w:rFonts w:ascii="Verdana" w:hAnsi="Verdana" w:cs="Tahoma"/>
          <w:sz w:val="20"/>
        </w:rPr>
      </w:pPr>
      <w:proofErr w:type="gramStart"/>
      <w:r w:rsidRPr="0067570E">
        <w:rPr>
          <w:rFonts w:ascii="Verdana" w:hAnsi="Verdana" w:cs="Tahoma"/>
          <w:sz w:val="20"/>
        </w:rPr>
        <w:t>juros</w:t>
      </w:r>
      <w:proofErr w:type="gramEnd"/>
      <w:r w:rsidRPr="0067570E">
        <w:rPr>
          <w:rFonts w:ascii="Verdana" w:hAnsi="Verdana" w:cs="Tahoma"/>
          <w:sz w:val="20"/>
        </w:rPr>
        <w:t xml:space="preserve"> de mora de 1% (um por cento) ao mês, calculados </w:t>
      </w:r>
      <w:r w:rsidRPr="0067570E">
        <w:rPr>
          <w:rFonts w:ascii="Verdana" w:hAnsi="Verdana" w:cs="Tahoma"/>
          <w:i/>
          <w:iCs/>
          <w:sz w:val="20"/>
        </w:rPr>
        <w:t xml:space="preserve">pro rata </w:t>
      </w:r>
      <w:proofErr w:type="spellStart"/>
      <w:r w:rsidRPr="0067570E">
        <w:rPr>
          <w:rFonts w:ascii="Verdana" w:hAnsi="Verdana" w:cs="Tahoma"/>
          <w:i/>
          <w:iCs/>
          <w:sz w:val="20"/>
        </w:rPr>
        <w:t>die</w:t>
      </w:r>
      <w:proofErr w:type="spellEnd"/>
      <w:r w:rsidRPr="0067570E">
        <w:rPr>
          <w:rFonts w:ascii="Verdana" w:hAnsi="Verdana" w:cs="Tahoma"/>
          <w:sz w:val="20"/>
        </w:rPr>
        <w:t>.</w:t>
      </w:r>
    </w:p>
    <w:p w:rsidR="00DB4DA6" w:rsidRPr="0067570E" w:rsidRDefault="00DB4DA6" w:rsidP="00DB4DA6">
      <w:pPr>
        <w:pStyle w:val="Default"/>
        <w:rPr>
          <w:rFonts w:ascii="Verdana" w:hAnsi="Verdana" w:cs="Tahoma"/>
          <w:sz w:val="20"/>
          <w:szCs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lastRenderedPageBreak/>
        <w:t xml:space="preserve">9.3. Os acréscimos moratórios previstos nas alíneas acima incidirão sobre o valor das parcelas em atraso, mensalmente corrigidas monetariamente pela variação </w:t>
      </w:r>
      <w:proofErr w:type="gramStart"/>
      <w:r w:rsidRPr="0067570E">
        <w:rPr>
          <w:rFonts w:ascii="Verdana" w:hAnsi="Verdana" w:cs="Tahoma"/>
          <w:i/>
          <w:iCs/>
          <w:sz w:val="20"/>
        </w:rPr>
        <w:t>pro rata</w:t>
      </w:r>
      <w:proofErr w:type="gramEnd"/>
      <w:r w:rsidRPr="0067570E">
        <w:rPr>
          <w:rFonts w:ascii="Verdana" w:hAnsi="Verdana" w:cs="Tahoma"/>
          <w:i/>
          <w:iCs/>
          <w:sz w:val="20"/>
        </w:rPr>
        <w:t xml:space="preserve"> </w:t>
      </w:r>
      <w:proofErr w:type="spellStart"/>
      <w:r w:rsidRPr="0067570E">
        <w:rPr>
          <w:rFonts w:ascii="Verdana" w:hAnsi="Verdana" w:cs="Tahoma"/>
          <w:i/>
          <w:iCs/>
          <w:sz w:val="20"/>
        </w:rPr>
        <w:t>die</w:t>
      </w:r>
      <w:proofErr w:type="spellEnd"/>
      <w:r w:rsidRPr="0067570E">
        <w:rPr>
          <w:rFonts w:ascii="Verdana" w:hAnsi="Verdana" w:cs="Tahoma"/>
          <w:sz w:val="20"/>
        </w:rPr>
        <w:t xml:space="preserve"> do IPCA relativo ao mês anterior.</w:t>
      </w:r>
    </w:p>
    <w:p w:rsidR="00DB4DA6" w:rsidRPr="0067570E" w:rsidRDefault="00DB4DA6" w:rsidP="00DB4DA6">
      <w:pPr>
        <w:pStyle w:val="Corpodetexto"/>
        <w:rPr>
          <w:rFonts w:ascii="Verdana" w:hAnsi="Verdana" w:cs="Tahoma"/>
          <w:sz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9.4. Se no período de atraso a correção monetária for negativa, esta será considerada nula para os fins desta </w:t>
      </w:r>
      <w:r>
        <w:rPr>
          <w:rFonts w:ascii="Verdana" w:hAnsi="Verdana" w:cs="Tahoma"/>
          <w:sz w:val="20"/>
        </w:rPr>
        <w:t>C</w:t>
      </w:r>
      <w:r w:rsidRPr="0067570E">
        <w:rPr>
          <w:rFonts w:ascii="Verdana" w:hAnsi="Verdana" w:cs="Tahoma"/>
          <w:sz w:val="20"/>
        </w:rPr>
        <w:t>láusula.</w:t>
      </w:r>
    </w:p>
    <w:p w:rsidR="00DB4DA6" w:rsidRPr="0067570E" w:rsidRDefault="00DB4DA6" w:rsidP="00DB4DA6">
      <w:pPr>
        <w:pStyle w:val="Default"/>
        <w:rPr>
          <w:rFonts w:ascii="Verdana" w:hAnsi="Verdana"/>
          <w:sz w:val="20"/>
          <w:szCs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9.5. Caso venha a ocorrer </w:t>
      </w:r>
      <w:proofErr w:type="gramStart"/>
      <w:r w:rsidRPr="0067570E">
        <w:rPr>
          <w:rFonts w:ascii="Verdana" w:hAnsi="Verdana" w:cs="Tahoma"/>
          <w:sz w:val="20"/>
        </w:rPr>
        <w:t>a</w:t>
      </w:r>
      <w:proofErr w:type="gramEnd"/>
      <w:r w:rsidRPr="0067570E">
        <w:rPr>
          <w:rFonts w:ascii="Verdana" w:hAnsi="Verdana" w:cs="Tahoma"/>
          <w:sz w:val="20"/>
        </w:rPr>
        <w:t xml:space="preserve"> extinção do IPCA, adotar-se-á outro índice oficial que venha a substituí-lo, e</w:t>
      </w:r>
      <w:r>
        <w:rPr>
          <w:rFonts w:ascii="Verdana" w:hAnsi="Verdana" w:cs="Tahoma"/>
          <w:sz w:val="20"/>
        </w:rPr>
        <w:t>,</w:t>
      </w:r>
      <w:r w:rsidRPr="0067570E">
        <w:rPr>
          <w:rFonts w:ascii="Verdana" w:hAnsi="Verdana" w:cs="Tahoma"/>
          <w:sz w:val="20"/>
        </w:rPr>
        <w:t xml:space="preserve"> na falta deste, outro com função similar, conforme determinado pelo Poder Concedente.</w:t>
      </w:r>
    </w:p>
    <w:p w:rsidR="00DB4DA6" w:rsidRPr="0067570E" w:rsidRDefault="00DB4DA6" w:rsidP="00DB4DA6">
      <w:pPr>
        <w:pStyle w:val="Corpodetexto"/>
        <w:spacing w:before="240" w:after="240"/>
        <w:rPr>
          <w:rFonts w:ascii="Verdana" w:hAnsi="Verdana" w:cs="Tahoma"/>
          <w:b/>
          <w:bCs/>
          <w:sz w:val="20"/>
        </w:rPr>
      </w:pPr>
      <w:r w:rsidRPr="0067570E">
        <w:rPr>
          <w:rFonts w:ascii="Verdana" w:hAnsi="Verdana" w:cs="Tahoma"/>
          <w:b/>
          <w:bCs/>
          <w:sz w:val="20"/>
        </w:rPr>
        <w:t>CLÁUSULA 10 – DAS GARANTIAS FINANCEIRAS</w:t>
      </w:r>
    </w:p>
    <w:p w:rsidR="00DB4DA6" w:rsidRDefault="00DB4DA6" w:rsidP="00DB4DA6">
      <w:pPr>
        <w:autoSpaceDE w:val="0"/>
        <w:autoSpaceDN w:val="0"/>
        <w:adjustRightInd w:val="0"/>
        <w:jc w:val="both"/>
        <w:rPr>
          <w:rFonts w:ascii="Verdana" w:hAnsi="Verdana" w:cs="Tahoma"/>
          <w:sz w:val="20"/>
          <w:szCs w:val="20"/>
        </w:rPr>
      </w:pPr>
      <w:r w:rsidRPr="0067570E">
        <w:rPr>
          <w:rFonts w:ascii="Verdana" w:hAnsi="Verdana" w:cs="Tahoma"/>
          <w:sz w:val="20"/>
          <w:szCs w:val="20"/>
        </w:rPr>
        <w:t xml:space="preserve">10.1. As PARTES devem acordar um instrumento jurídico-financeiro como garantia do fiel cumprimento das obrigações do CONTRATO, dentre as quais: (i) </w:t>
      </w:r>
      <w:r>
        <w:rPr>
          <w:rFonts w:ascii="Verdana" w:hAnsi="Verdana" w:cs="Tahoma"/>
          <w:sz w:val="20"/>
          <w:szCs w:val="20"/>
        </w:rPr>
        <w:t>F</w:t>
      </w:r>
      <w:r w:rsidRPr="0067570E">
        <w:rPr>
          <w:rFonts w:ascii="Verdana" w:hAnsi="Verdana" w:cs="Tahoma"/>
          <w:sz w:val="20"/>
          <w:szCs w:val="20"/>
        </w:rPr>
        <w:t xml:space="preserve">iança </w:t>
      </w:r>
      <w:r>
        <w:rPr>
          <w:rFonts w:ascii="Verdana" w:hAnsi="Verdana" w:cs="Tahoma"/>
          <w:sz w:val="20"/>
          <w:szCs w:val="20"/>
        </w:rPr>
        <w:t>B</w:t>
      </w:r>
      <w:r w:rsidRPr="0067570E">
        <w:rPr>
          <w:rFonts w:ascii="Verdana" w:hAnsi="Verdana" w:cs="Tahoma"/>
          <w:sz w:val="20"/>
          <w:szCs w:val="20"/>
        </w:rPr>
        <w:t>ancária</w:t>
      </w:r>
      <w:r>
        <w:rPr>
          <w:rFonts w:ascii="Verdana" w:hAnsi="Verdana" w:cs="Tahoma"/>
          <w:sz w:val="20"/>
          <w:szCs w:val="20"/>
        </w:rPr>
        <w:t>;</w:t>
      </w:r>
      <w:r w:rsidRPr="0067570E">
        <w:rPr>
          <w:rFonts w:ascii="Verdana" w:hAnsi="Verdana" w:cs="Tahoma"/>
          <w:sz w:val="20"/>
          <w:szCs w:val="20"/>
        </w:rPr>
        <w:t xml:space="preserve"> (</w:t>
      </w:r>
      <w:proofErr w:type="gramStart"/>
      <w:r w:rsidRPr="0067570E">
        <w:rPr>
          <w:rFonts w:ascii="Verdana" w:hAnsi="Verdana" w:cs="Tahoma"/>
          <w:sz w:val="20"/>
          <w:szCs w:val="20"/>
        </w:rPr>
        <w:t>ii</w:t>
      </w:r>
      <w:proofErr w:type="gramEnd"/>
      <w:r w:rsidRPr="0067570E">
        <w:rPr>
          <w:rFonts w:ascii="Verdana" w:hAnsi="Verdana" w:cs="Tahoma"/>
          <w:sz w:val="20"/>
          <w:szCs w:val="20"/>
        </w:rPr>
        <w:t>) CONTRATO DE CONSTITUIÇÃO DE GARANTIA</w:t>
      </w:r>
      <w:r>
        <w:rPr>
          <w:rFonts w:ascii="Verdana" w:hAnsi="Verdana" w:cs="Tahoma"/>
          <w:sz w:val="20"/>
          <w:szCs w:val="20"/>
        </w:rPr>
        <w:t xml:space="preserve"> – CCG ou (iii) Certificado de Depósito Bancário – CDB</w:t>
      </w:r>
      <w:r w:rsidRPr="0067570E">
        <w:rPr>
          <w:rFonts w:ascii="Verdana" w:hAnsi="Verdana" w:cs="Tahoma"/>
          <w:sz w:val="20"/>
          <w:szCs w:val="20"/>
        </w:rPr>
        <w:t>.</w:t>
      </w:r>
    </w:p>
    <w:p w:rsidR="00DB4DA6" w:rsidRDefault="00DB4DA6" w:rsidP="00DB4DA6">
      <w:pPr>
        <w:autoSpaceDE w:val="0"/>
        <w:autoSpaceDN w:val="0"/>
        <w:adjustRightInd w:val="0"/>
        <w:jc w:val="both"/>
        <w:rPr>
          <w:rFonts w:ascii="Verdana" w:hAnsi="Verdana" w:cs="Tahoma"/>
          <w:sz w:val="20"/>
          <w:szCs w:val="20"/>
        </w:rPr>
      </w:pPr>
    </w:p>
    <w:p w:rsidR="00DB4DA6" w:rsidRPr="0067570E" w:rsidRDefault="00DB4DA6" w:rsidP="00DB4DA6">
      <w:pPr>
        <w:autoSpaceDE w:val="0"/>
        <w:autoSpaceDN w:val="0"/>
        <w:adjustRightInd w:val="0"/>
        <w:jc w:val="both"/>
        <w:rPr>
          <w:rFonts w:ascii="Verdana" w:hAnsi="Verdana" w:cs="Tahoma"/>
          <w:sz w:val="20"/>
          <w:szCs w:val="20"/>
        </w:rPr>
      </w:pPr>
      <w:r>
        <w:rPr>
          <w:rFonts w:ascii="Verdana" w:hAnsi="Verdana" w:cs="Tahoma"/>
          <w:sz w:val="20"/>
          <w:szCs w:val="20"/>
        </w:rPr>
        <w:t>10.2. A entrega das garantias previstas na cláusula 10.1</w:t>
      </w:r>
      <w:r w:rsidRPr="0007110F">
        <w:rPr>
          <w:rFonts w:ascii="Verdana" w:hAnsi="Verdana" w:cs="Tahoma"/>
          <w:sz w:val="20"/>
          <w:szCs w:val="20"/>
        </w:rPr>
        <w:t xml:space="preserve"> </w:t>
      </w:r>
      <w:r>
        <w:rPr>
          <w:rFonts w:ascii="Verdana" w:hAnsi="Verdana" w:cs="Tahoma"/>
          <w:sz w:val="20"/>
          <w:szCs w:val="20"/>
        </w:rPr>
        <w:t xml:space="preserve">pelos </w:t>
      </w:r>
      <w:r w:rsidRPr="0007110F">
        <w:rPr>
          <w:rFonts w:ascii="Verdana" w:hAnsi="Verdana" w:cs="Tahoma"/>
          <w:sz w:val="20"/>
          <w:szCs w:val="20"/>
        </w:rPr>
        <w:t>COMPRADORES</w:t>
      </w:r>
      <w:r>
        <w:rPr>
          <w:rFonts w:ascii="Verdana" w:hAnsi="Verdana" w:cs="Tahoma"/>
          <w:sz w:val="20"/>
          <w:szCs w:val="20"/>
        </w:rPr>
        <w:t xml:space="preserve"> </w:t>
      </w:r>
      <w:r w:rsidRPr="0007110F">
        <w:rPr>
          <w:rFonts w:ascii="Verdana" w:hAnsi="Verdana" w:cs="Tahoma"/>
          <w:sz w:val="20"/>
          <w:szCs w:val="20"/>
        </w:rPr>
        <w:t xml:space="preserve">se constitui obrigação incondicional </w:t>
      </w:r>
      <w:r>
        <w:rPr>
          <w:rFonts w:ascii="Verdana" w:hAnsi="Verdana" w:cs="Tahoma"/>
          <w:sz w:val="20"/>
          <w:szCs w:val="20"/>
        </w:rPr>
        <w:t>para assinatura do CONTRATO DE AJUSTE.</w:t>
      </w:r>
    </w:p>
    <w:p w:rsidR="00DB4DA6" w:rsidRPr="0067570E" w:rsidRDefault="00DB4DA6" w:rsidP="00DB4DA6">
      <w:pPr>
        <w:autoSpaceDE w:val="0"/>
        <w:autoSpaceDN w:val="0"/>
        <w:adjustRightInd w:val="0"/>
        <w:jc w:val="both"/>
        <w:rPr>
          <w:rFonts w:ascii="Verdana" w:hAnsi="Verdana" w:cs="Tahoma"/>
          <w:sz w:val="20"/>
          <w:szCs w:val="20"/>
        </w:rPr>
      </w:pPr>
    </w:p>
    <w:p w:rsidR="00DB4DA6" w:rsidRDefault="00DB4DA6" w:rsidP="00DB4DA6">
      <w:pPr>
        <w:jc w:val="both"/>
        <w:rPr>
          <w:rFonts w:ascii="Verdana" w:hAnsi="Verdana" w:cs="Tahoma"/>
          <w:sz w:val="20"/>
          <w:szCs w:val="20"/>
        </w:rPr>
      </w:pPr>
      <w:r w:rsidRPr="0067570E">
        <w:rPr>
          <w:rFonts w:ascii="Verdana" w:hAnsi="Verdana" w:cs="Tahoma"/>
          <w:sz w:val="20"/>
          <w:szCs w:val="20"/>
        </w:rPr>
        <w:t>10.</w:t>
      </w:r>
      <w:r>
        <w:rPr>
          <w:rFonts w:ascii="Verdana" w:hAnsi="Verdana" w:cs="Tahoma"/>
          <w:sz w:val="20"/>
          <w:szCs w:val="20"/>
        </w:rPr>
        <w:t>3</w:t>
      </w:r>
      <w:r w:rsidRPr="0067570E">
        <w:rPr>
          <w:rFonts w:ascii="Verdana" w:hAnsi="Verdana" w:cs="Tahoma"/>
          <w:sz w:val="20"/>
          <w:szCs w:val="20"/>
        </w:rPr>
        <w:t xml:space="preserve">. </w:t>
      </w:r>
      <w:r w:rsidRPr="00C924AC">
        <w:rPr>
          <w:rFonts w:ascii="Verdana" w:hAnsi="Verdana" w:cs="Tahoma"/>
          <w:sz w:val="20"/>
          <w:szCs w:val="20"/>
        </w:rPr>
        <w:t>Fica autorizado, pela própria natureza da operação, o oferecimento de garantia formada por recebíveis a ser prestada nos Contratos de Ajuste decorrentes dos leilões de ajuste. Cada COMPRADORA informará à Superintendência de Fiscalização Econômica e Financeira (SFF/ANEEL) os níveis de comprometimento da receita líquida, encaminhando a planilha a seguir discriminada, no prazo de 60 (sessenta) dias após a assinatura do Contrato de Ajuste.</w:t>
      </w:r>
    </w:p>
    <w:p w:rsidR="00DB4DA6" w:rsidRDefault="00DB4DA6" w:rsidP="00DB4DA6">
      <w:pPr>
        <w:jc w:val="both"/>
        <w:rPr>
          <w:rFonts w:ascii="Verdana" w:hAnsi="Verdana" w:cs="Tahoma"/>
          <w:sz w:val="20"/>
          <w:szCs w:val="20"/>
        </w:rPr>
      </w:pPr>
    </w:p>
    <w:p w:rsidR="00DB4DA6" w:rsidRDefault="00DB4DA6" w:rsidP="00DB4DA6">
      <w:pPr>
        <w:jc w:val="both"/>
        <w:rPr>
          <w:rFonts w:ascii="Verdana" w:hAnsi="Verdana" w:cs="Tahoma"/>
          <w:sz w:val="20"/>
          <w:szCs w:val="20"/>
        </w:rPr>
      </w:pPr>
      <w:r w:rsidRPr="00571F8C">
        <w:rPr>
          <w:rFonts w:ascii="Verdana" w:hAnsi="Verdana" w:cs="Tahoma"/>
          <w:sz w:val="20"/>
          <w:szCs w:val="20"/>
        </w:rPr>
        <w:object w:dxaOrig="9788" w:dyaOrig="4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9.75pt;height:218.5pt" o:ole="">
            <v:imagedata r:id="rId8" o:title=""/>
          </v:shape>
          <o:OLEObject Type="Embed" ProgID="Word.Document.12" ShapeID="_x0000_i1025" DrawAspect="Content" ObjectID="_1480315476" r:id="rId9">
            <o:FieldCodes>\s</o:FieldCodes>
          </o:OLEObject>
        </w:object>
      </w:r>
    </w:p>
    <w:p w:rsidR="00DB4DA6" w:rsidRPr="0067570E" w:rsidRDefault="00DB4DA6" w:rsidP="00DB4DA6">
      <w:pPr>
        <w:jc w:val="both"/>
        <w:rPr>
          <w:rFonts w:ascii="Verdana" w:hAnsi="Verdana" w:cs="Tahoma"/>
          <w:sz w:val="20"/>
          <w:szCs w:val="20"/>
        </w:rPr>
      </w:pPr>
      <w:r w:rsidRPr="0067570E">
        <w:rPr>
          <w:rFonts w:ascii="Verdana" w:hAnsi="Verdana" w:cs="Tahoma"/>
          <w:sz w:val="20"/>
          <w:szCs w:val="20"/>
        </w:rPr>
        <w:t>10.</w:t>
      </w:r>
      <w:r>
        <w:rPr>
          <w:rFonts w:ascii="Verdana" w:hAnsi="Verdana" w:cs="Tahoma"/>
          <w:sz w:val="20"/>
          <w:szCs w:val="20"/>
        </w:rPr>
        <w:t>4</w:t>
      </w:r>
      <w:r w:rsidRPr="0067570E">
        <w:rPr>
          <w:rFonts w:ascii="Verdana" w:hAnsi="Verdana" w:cs="Tahoma"/>
          <w:sz w:val="20"/>
          <w:szCs w:val="20"/>
        </w:rPr>
        <w:t>. O COMPRADOR poderá substituir, a qualquer momento, desde que em comum acordo com o VENDEDOR, as garantias concedidas, respeitando as opções listadas no item 10.1.</w:t>
      </w:r>
    </w:p>
    <w:p w:rsidR="00DB4DA6" w:rsidRPr="0067570E" w:rsidRDefault="00DB4DA6" w:rsidP="00DB4DA6">
      <w:pPr>
        <w:pStyle w:val="Corpodetexto"/>
        <w:spacing w:before="240" w:after="240"/>
        <w:rPr>
          <w:rFonts w:ascii="Verdana" w:hAnsi="Verdana" w:cs="Tahoma"/>
          <w:b/>
          <w:bCs/>
          <w:sz w:val="20"/>
        </w:rPr>
      </w:pPr>
      <w:r w:rsidRPr="0067570E">
        <w:rPr>
          <w:rFonts w:ascii="Verdana" w:hAnsi="Verdana" w:cs="Tahoma"/>
          <w:b/>
          <w:bCs/>
          <w:sz w:val="20"/>
        </w:rPr>
        <w:t>CLÁUSULA 11 – DA RESCISÃO</w:t>
      </w:r>
    </w:p>
    <w:p w:rsidR="00DB4DA6" w:rsidRPr="0067570E" w:rsidRDefault="00DB4DA6" w:rsidP="00DB4DA6">
      <w:pPr>
        <w:pStyle w:val="Corpodetexto"/>
        <w:rPr>
          <w:rFonts w:ascii="Verdana" w:hAnsi="Verdana" w:cs="Tahoma"/>
          <w:sz w:val="20"/>
        </w:rPr>
      </w:pPr>
      <w:r w:rsidRPr="0067570E">
        <w:rPr>
          <w:rFonts w:ascii="Verdana" w:hAnsi="Verdana" w:cs="Tahoma"/>
          <w:sz w:val="20"/>
        </w:rPr>
        <w:t>11.1. Não obstante o caráter irrevogável e irretratável do CONTRATO, este poderá ser rescindido de pleno direito, a critério da PARTE adimplente, na ocorrência de qualquer das seguintes hipóteses:</w:t>
      </w:r>
    </w:p>
    <w:p w:rsidR="00DB4DA6" w:rsidRPr="0067570E" w:rsidRDefault="00DB4DA6" w:rsidP="00DB4DA6">
      <w:pPr>
        <w:pStyle w:val="Corpodetexto"/>
        <w:numPr>
          <w:ilvl w:val="0"/>
          <w:numId w:val="45"/>
        </w:numPr>
        <w:tabs>
          <w:tab w:val="clear" w:pos="1428"/>
          <w:tab w:val="num" w:pos="900"/>
        </w:tabs>
        <w:autoSpaceDE w:val="0"/>
        <w:autoSpaceDN w:val="0"/>
        <w:adjustRightInd w:val="0"/>
        <w:spacing w:before="120"/>
        <w:ind w:left="901" w:hanging="181"/>
        <w:rPr>
          <w:rFonts w:ascii="Verdana" w:hAnsi="Verdana" w:cs="Tahoma"/>
          <w:sz w:val="20"/>
        </w:rPr>
      </w:pPr>
      <w:proofErr w:type="gramStart"/>
      <w:r w:rsidRPr="0067570E">
        <w:rPr>
          <w:rFonts w:ascii="Verdana" w:hAnsi="Verdana" w:cs="Tahoma"/>
          <w:sz w:val="20"/>
        </w:rPr>
        <w:lastRenderedPageBreak/>
        <w:t>caso</w:t>
      </w:r>
      <w:proofErr w:type="gramEnd"/>
      <w:r w:rsidRPr="0067570E">
        <w:rPr>
          <w:rFonts w:ascii="Verdana" w:hAnsi="Verdana" w:cs="Tahoma"/>
          <w:sz w:val="20"/>
        </w:rPr>
        <w:t xml:space="preserve"> seja decretada a falência, a dissolução ou a liquidação judicial ou extrajudicial da outra PARTE, mediante aviso ou notificação com antecedência de dez dias;</w:t>
      </w:r>
    </w:p>
    <w:p w:rsidR="00DB4DA6" w:rsidRPr="0067570E" w:rsidRDefault="00DB4DA6" w:rsidP="00DB4DA6">
      <w:pPr>
        <w:pStyle w:val="Corpodetexto"/>
        <w:numPr>
          <w:ilvl w:val="0"/>
          <w:numId w:val="45"/>
        </w:numPr>
        <w:tabs>
          <w:tab w:val="clear" w:pos="1428"/>
          <w:tab w:val="num" w:pos="900"/>
        </w:tabs>
        <w:autoSpaceDE w:val="0"/>
        <w:autoSpaceDN w:val="0"/>
        <w:adjustRightInd w:val="0"/>
        <w:spacing w:before="120"/>
        <w:ind w:left="901" w:hanging="181"/>
        <w:rPr>
          <w:rFonts w:ascii="Verdana" w:hAnsi="Verdana" w:cs="Tahoma"/>
          <w:sz w:val="20"/>
        </w:rPr>
      </w:pPr>
      <w:proofErr w:type="gramStart"/>
      <w:r w:rsidRPr="0067570E">
        <w:rPr>
          <w:rFonts w:ascii="Verdana" w:hAnsi="Verdana" w:cs="Tahoma"/>
          <w:sz w:val="20"/>
        </w:rPr>
        <w:t>na</w:t>
      </w:r>
      <w:proofErr w:type="gramEnd"/>
      <w:r w:rsidRPr="0067570E">
        <w:rPr>
          <w:rFonts w:ascii="Verdana" w:hAnsi="Verdana" w:cs="Tahoma"/>
          <w:sz w:val="20"/>
        </w:rPr>
        <w:t xml:space="preserve"> eventualidade da outra PARTE ter revogada qualquer autorização legal, governamental ou regulatória indispensável ao cumprimento das atividades e obrigações previstas </w:t>
      </w:r>
      <w:r>
        <w:rPr>
          <w:rFonts w:ascii="Verdana" w:hAnsi="Verdana" w:cs="Tahoma"/>
          <w:sz w:val="20"/>
        </w:rPr>
        <w:t>no</w:t>
      </w:r>
      <w:r w:rsidRPr="0067570E">
        <w:rPr>
          <w:rFonts w:ascii="Verdana" w:hAnsi="Verdana" w:cs="Tahoma"/>
          <w:sz w:val="20"/>
        </w:rPr>
        <w:t xml:space="preserve"> CONTRATO, inclusive</w:t>
      </w:r>
      <w:r>
        <w:rPr>
          <w:rFonts w:ascii="Verdana" w:hAnsi="Verdana" w:cs="Tahoma"/>
          <w:sz w:val="20"/>
        </w:rPr>
        <w:t>,</w:t>
      </w:r>
      <w:r w:rsidRPr="0067570E">
        <w:rPr>
          <w:rFonts w:ascii="Verdana" w:hAnsi="Verdana" w:cs="Tahoma"/>
          <w:sz w:val="20"/>
        </w:rPr>
        <w:t xml:space="preserve"> mas não se limitando</w:t>
      </w:r>
      <w:r>
        <w:rPr>
          <w:rFonts w:ascii="Verdana" w:hAnsi="Verdana" w:cs="Tahoma"/>
          <w:sz w:val="20"/>
        </w:rPr>
        <w:t>,</w:t>
      </w:r>
      <w:r w:rsidRPr="0067570E">
        <w:rPr>
          <w:rFonts w:ascii="Verdana" w:hAnsi="Verdana" w:cs="Tahoma"/>
          <w:sz w:val="20"/>
        </w:rPr>
        <w:t xml:space="preserve"> à concessão de serviço público, permissão</w:t>
      </w:r>
      <w:r>
        <w:rPr>
          <w:rFonts w:ascii="Verdana" w:hAnsi="Verdana" w:cs="Tahoma"/>
          <w:sz w:val="20"/>
        </w:rPr>
        <w:t>,</w:t>
      </w:r>
      <w:r w:rsidRPr="0067570E">
        <w:rPr>
          <w:rFonts w:ascii="Verdana" w:hAnsi="Verdana" w:cs="Tahoma"/>
          <w:sz w:val="20"/>
        </w:rPr>
        <w:t xml:space="preserve"> autorização</w:t>
      </w:r>
      <w:r>
        <w:rPr>
          <w:rFonts w:ascii="Verdana" w:hAnsi="Verdana" w:cs="Tahoma"/>
          <w:sz w:val="20"/>
        </w:rPr>
        <w:t xml:space="preserve"> ou registro</w:t>
      </w:r>
      <w:r w:rsidRPr="0067570E">
        <w:rPr>
          <w:rFonts w:ascii="Verdana" w:hAnsi="Verdana" w:cs="Tahoma"/>
          <w:sz w:val="20"/>
        </w:rPr>
        <w:t>;</w:t>
      </w:r>
    </w:p>
    <w:p w:rsidR="00DB4DA6" w:rsidRPr="0067570E" w:rsidRDefault="00DB4DA6" w:rsidP="00DB4DA6">
      <w:pPr>
        <w:pStyle w:val="Corpodetexto"/>
        <w:numPr>
          <w:ilvl w:val="0"/>
          <w:numId w:val="45"/>
        </w:numPr>
        <w:tabs>
          <w:tab w:val="clear" w:pos="1428"/>
          <w:tab w:val="num" w:pos="900"/>
        </w:tabs>
        <w:autoSpaceDE w:val="0"/>
        <w:autoSpaceDN w:val="0"/>
        <w:adjustRightInd w:val="0"/>
        <w:spacing w:before="120"/>
        <w:ind w:left="901" w:hanging="181"/>
        <w:rPr>
          <w:rFonts w:ascii="Verdana" w:hAnsi="Verdana" w:cs="Tahoma"/>
          <w:sz w:val="20"/>
        </w:rPr>
      </w:pPr>
      <w:proofErr w:type="gramStart"/>
      <w:r w:rsidRPr="0067570E">
        <w:rPr>
          <w:rFonts w:ascii="Verdana" w:hAnsi="Verdana" w:cs="Tahoma"/>
          <w:sz w:val="20"/>
        </w:rPr>
        <w:t>em</w:t>
      </w:r>
      <w:proofErr w:type="gramEnd"/>
      <w:r w:rsidRPr="0067570E">
        <w:rPr>
          <w:rFonts w:ascii="Verdana" w:hAnsi="Verdana" w:cs="Tahoma"/>
          <w:sz w:val="20"/>
        </w:rPr>
        <w:t xml:space="preserve"> caso de inadimplência do COMPRADOR, e frustrada a execução da garantia ofertada;</w:t>
      </w:r>
    </w:p>
    <w:p w:rsidR="00DB4DA6" w:rsidRPr="0067570E" w:rsidRDefault="00DB4DA6" w:rsidP="00DB4DA6">
      <w:pPr>
        <w:pStyle w:val="Corpodetexto"/>
        <w:numPr>
          <w:ilvl w:val="0"/>
          <w:numId w:val="45"/>
        </w:numPr>
        <w:tabs>
          <w:tab w:val="clear" w:pos="1428"/>
          <w:tab w:val="num" w:pos="900"/>
        </w:tabs>
        <w:autoSpaceDE w:val="0"/>
        <w:autoSpaceDN w:val="0"/>
        <w:adjustRightInd w:val="0"/>
        <w:spacing w:before="120"/>
        <w:ind w:left="901" w:hanging="181"/>
        <w:rPr>
          <w:rFonts w:ascii="Verdana" w:hAnsi="Verdana" w:cs="Tahoma"/>
          <w:sz w:val="20"/>
        </w:rPr>
      </w:pPr>
      <w:proofErr w:type="gramStart"/>
      <w:r w:rsidRPr="0067570E">
        <w:rPr>
          <w:rFonts w:ascii="Verdana" w:hAnsi="Verdana" w:cs="Tahoma"/>
          <w:sz w:val="20"/>
        </w:rPr>
        <w:t>caso</w:t>
      </w:r>
      <w:proofErr w:type="gramEnd"/>
      <w:r w:rsidRPr="0067570E">
        <w:rPr>
          <w:rFonts w:ascii="Verdana" w:hAnsi="Verdana" w:cs="Tahoma"/>
          <w:sz w:val="20"/>
        </w:rPr>
        <w:t xml:space="preserve"> a GARANTIA FINANCEIRA apresentada se torne inexeq</w:t>
      </w:r>
      <w:r>
        <w:rPr>
          <w:rFonts w:ascii="Verdana" w:hAnsi="Verdana" w:cs="Tahoma"/>
          <w:sz w:val="20"/>
        </w:rPr>
        <w:t>u</w:t>
      </w:r>
      <w:r w:rsidRPr="0067570E">
        <w:rPr>
          <w:rFonts w:ascii="Verdana" w:hAnsi="Verdana" w:cs="Tahoma"/>
          <w:sz w:val="20"/>
        </w:rPr>
        <w:t>ível</w:t>
      </w:r>
      <w:r w:rsidRPr="0067570E">
        <w:rPr>
          <w:rFonts w:ascii="Verdana" w:hAnsi="Verdana" w:cs="Tahoma"/>
          <w:color w:val="FF0000"/>
          <w:sz w:val="20"/>
        </w:rPr>
        <w:t xml:space="preserve"> </w:t>
      </w:r>
      <w:r w:rsidRPr="0067570E">
        <w:rPr>
          <w:rFonts w:ascii="Verdana" w:hAnsi="Verdana" w:cs="Tahoma"/>
          <w:sz w:val="20"/>
        </w:rPr>
        <w:t>por razões imputáveis ou não à ação ou omissão do COMPRADOR, e este, notificado a substituí-la por outra garantia</w:t>
      </w:r>
      <w:r>
        <w:rPr>
          <w:rFonts w:ascii="Verdana" w:hAnsi="Verdana" w:cs="Tahoma"/>
          <w:sz w:val="20"/>
        </w:rPr>
        <w:t>,</w:t>
      </w:r>
      <w:r w:rsidRPr="0067570E">
        <w:rPr>
          <w:rFonts w:ascii="Verdana" w:hAnsi="Verdana" w:cs="Tahoma"/>
          <w:sz w:val="20"/>
        </w:rPr>
        <w:t xml:space="preserve"> </w:t>
      </w:r>
      <w:r>
        <w:rPr>
          <w:rFonts w:ascii="Verdana" w:hAnsi="Verdana" w:cs="Tahoma"/>
          <w:sz w:val="20"/>
        </w:rPr>
        <w:t xml:space="preserve"> adequada ao previsto na subcláusula 10.1</w:t>
      </w:r>
      <w:r w:rsidRPr="0067570E">
        <w:rPr>
          <w:rFonts w:ascii="Verdana" w:hAnsi="Verdana" w:cs="Tahoma"/>
          <w:sz w:val="20"/>
        </w:rPr>
        <w:t>, não o faça no prazo de quinze dias úteis;</w:t>
      </w:r>
    </w:p>
    <w:p w:rsidR="00DB4DA6" w:rsidRPr="0067570E" w:rsidRDefault="00DB4DA6" w:rsidP="00DB4DA6">
      <w:pPr>
        <w:pStyle w:val="Corpodetexto"/>
        <w:numPr>
          <w:ilvl w:val="0"/>
          <w:numId w:val="45"/>
        </w:numPr>
        <w:tabs>
          <w:tab w:val="clear" w:pos="1428"/>
          <w:tab w:val="num" w:pos="900"/>
        </w:tabs>
        <w:autoSpaceDE w:val="0"/>
        <w:autoSpaceDN w:val="0"/>
        <w:adjustRightInd w:val="0"/>
        <w:spacing w:before="120"/>
        <w:ind w:left="901" w:hanging="181"/>
        <w:rPr>
          <w:rFonts w:ascii="Verdana" w:hAnsi="Verdana" w:cs="Tahoma"/>
          <w:sz w:val="20"/>
        </w:rPr>
      </w:pPr>
      <w:proofErr w:type="gramStart"/>
      <w:r w:rsidRPr="0067570E">
        <w:rPr>
          <w:rFonts w:ascii="Verdana" w:hAnsi="Verdana" w:cs="Tahoma"/>
          <w:sz w:val="20"/>
        </w:rPr>
        <w:t>caso</w:t>
      </w:r>
      <w:proofErr w:type="gramEnd"/>
      <w:r w:rsidRPr="0067570E">
        <w:rPr>
          <w:rFonts w:ascii="Verdana" w:hAnsi="Verdana" w:cs="Tahoma"/>
          <w:sz w:val="20"/>
        </w:rPr>
        <w:t xml:space="preserve"> o CONTRATO DE CONSTITUIÇÃO DE GARANTIA não seja firmado, observado o disposto na Cláusula 10; e</w:t>
      </w:r>
    </w:p>
    <w:p w:rsidR="00DB4DA6" w:rsidRPr="0067570E" w:rsidRDefault="00DB4DA6" w:rsidP="00DB4DA6">
      <w:pPr>
        <w:pStyle w:val="Corpodetexto"/>
        <w:numPr>
          <w:ilvl w:val="0"/>
          <w:numId w:val="45"/>
        </w:numPr>
        <w:tabs>
          <w:tab w:val="clear" w:pos="1428"/>
          <w:tab w:val="num" w:pos="900"/>
        </w:tabs>
        <w:autoSpaceDE w:val="0"/>
        <w:autoSpaceDN w:val="0"/>
        <w:adjustRightInd w:val="0"/>
        <w:spacing w:before="120"/>
        <w:ind w:left="901" w:hanging="181"/>
        <w:rPr>
          <w:rFonts w:ascii="Verdana" w:hAnsi="Verdana" w:cs="Tahoma"/>
          <w:sz w:val="20"/>
        </w:rPr>
      </w:pPr>
      <w:proofErr w:type="gramStart"/>
      <w:r w:rsidRPr="0067570E">
        <w:rPr>
          <w:rFonts w:ascii="Verdana" w:hAnsi="Verdana" w:cs="Tahoma"/>
          <w:sz w:val="20"/>
        </w:rPr>
        <w:t>em</w:t>
      </w:r>
      <w:proofErr w:type="gramEnd"/>
      <w:r w:rsidRPr="0067570E">
        <w:rPr>
          <w:rFonts w:ascii="Verdana" w:hAnsi="Verdana" w:cs="Tahoma"/>
          <w:sz w:val="20"/>
        </w:rPr>
        <w:t xml:space="preserve"> caso de inadimplência de qualquer obrigação contratual por qualquer das PARTES.</w:t>
      </w:r>
    </w:p>
    <w:p w:rsidR="00DB4DA6" w:rsidRPr="0067570E" w:rsidRDefault="00DB4DA6" w:rsidP="00DB4DA6">
      <w:pPr>
        <w:pStyle w:val="Default"/>
        <w:rPr>
          <w:rFonts w:ascii="Verdana" w:hAnsi="Verdana" w:cs="Tahoma"/>
          <w:sz w:val="20"/>
          <w:szCs w:val="20"/>
        </w:rPr>
      </w:pPr>
    </w:p>
    <w:p w:rsidR="00DB4DA6" w:rsidRPr="0067570E" w:rsidRDefault="00DB4DA6" w:rsidP="00DB4DA6">
      <w:pPr>
        <w:jc w:val="both"/>
        <w:rPr>
          <w:rFonts w:ascii="Verdana" w:hAnsi="Verdana" w:cs="Tahoma"/>
          <w:sz w:val="20"/>
          <w:szCs w:val="20"/>
        </w:rPr>
      </w:pPr>
      <w:r w:rsidRPr="0067570E">
        <w:rPr>
          <w:rFonts w:ascii="Verdana" w:hAnsi="Verdana" w:cs="Tahoma"/>
          <w:sz w:val="20"/>
          <w:szCs w:val="20"/>
        </w:rPr>
        <w:t xml:space="preserve">11.2. Caso </w:t>
      </w:r>
      <w:r>
        <w:rPr>
          <w:rFonts w:ascii="Verdana" w:hAnsi="Verdana" w:cs="Tahoma"/>
          <w:sz w:val="20"/>
          <w:szCs w:val="20"/>
        </w:rPr>
        <w:t>alguma</w:t>
      </w:r>
      <w:r w:rsidRPr="0067570E">
        <w:rPr>
          <w:rFonts w:ascii="Verdana" w:hAnsi="Verdana" w:cs="Tahoma"/>
          <w:sz w:val="20"/>
          <w:szCs w:val="20"/>
        </w:rPr>
        <w:t xml:space="preserve"> questão decorrente de qualquer das hipóteses previstas nesta Cláusula não seja sanada no prazo máximo de quinze dias úteis, contados do recebimento de notificação por escrito, a PARTE adimplente poderá considerar o CONTRATO rescindido.</w:t>
      </w:r>
    </w:p>
    <w:p w:rsidR="00DB4DA6" w:rsidRPr="0067570E" w:rsidRDefault="00DB4DA6" w:rsidP="00DB4DA6">
      <w:pPr>
        <w:ind w:left="708"/>
        <w:jc w:val="both"/>
        <w:rPr>
          <w:rFonts w:ascii="Verdana" w:hAnsi="Verdana" w:cs="Tahoma"/>
          <w:sz w:val="20"/>
          <w:szCs w:val="20"/>
        </w:rPr>
      </w:pPr>
    </w:p>
    <w:p w:rsidR="00DB4DA6" w:rsidRPr="0067570E" w:rsidRDefault="00DB4DA6" w:rsidP="00DB4DA6">
      <w:pPr>
        <w:jc w:val="both"/>
        <w:rPr>
          <w:rFonts w:ascii="Verdana" w:hAnsi="Verdana" w:cs="Tahoma"/>
          <w:sz w:val="20"/>
          <w:szCs w:val="20"/>
        </w:rPr>
      </w:pPr>
      <w:r w:rsidRPr="0067570E">
        <w:rPr>
          <w:rFonts w:ascii="Verdana" w:hAnsi="Verdana" w:cs="Tahoma"/>
          <w:sz w:val="20"/>
          <w:szCs w:val="20"/>
        </w:rPr>
        <w:t xml:space="preserve">11.3. Ocorrendo a rescisão </w:t>
      </w:r>
      <w:r>
        <w:rPr>
          <w:rFonts w:ascii="Verdana" w:hAnsi="Verdana" w:cs="Tahoma"/>
          <w:sz w:val="20"/>
          <w:szCs w:val="20"/>
        </w:rPr>
        <w:t>do</w:t>
      </w:r>
      <w:r w:rsidRPr="0067570E">
        <w:rPr>
          <w:rFonts w:ascii="Verdana" w:hAnsi="Verdana" w:cs="Tahoma"/>
          <w:sz w:val="20"/>
          <w:szCs w:val="20"/>
        </w:rPr>
        <w:t xml:space="preserve"> CONTRATO, a PARTE inadimplente obriga-se a manter a PARTE adimplente isenta de quaisquer obrigações e responsabilidades nos termos do presente, inclusive no âmbito da CCEE, observado o disposto na Subcláusula 12.3, responsabilizando-se também pelo pagamento de quaisquer ônus decorrentes de tal rescisão. </w:t>
      </w:r>
    </w:p>
    <w:p w:rsidR="00DB4DA6" w:rsidRPr="0067570E" w:rsidRDefault="00DB4DA6" w:rsidP="00DB4DA6">
      <w:pPr>
        <w:ind w:left="708"/>
        <w:jc w:val="both"/>
        <w:rPr>
          <w:rFonts w:ascii="Verdana" w:hAnsi="Verdana" w:cs="Tahoma"/>
          <w:sz w:val="20"/>
          <w:szCs w:val="20"/>
        </w:rPr>
      </w:pPr>
    </w:p>
    <w:p w:rsidR="00DB4DA6" w:rsidRPr="0067570E" w:rsidRDefault="00DB4DA6" w:rsidP="00DB4DA6">
      <w:pPr>
        <w:jc w:val="both"/>
        <w:rPr>
          <w:rFonts w:ascii="Verdana" w:hAnsi="Verdana" w:cs="Tahoma"/>
          <w:sz w:val="20"/>
          <w:szCs w:val="20"/>
        </w:rPr>
      </w:pPr>
      <w:r w:rsidRPr="0067570E">
        <w:rPr>
          <w:rFonts w:ascii="Verdana" w:hAnsi="Verdana" w:cs="Tahoma"/>
          <w:sz w:val="20"/>
          <w:szCs w:val="20"/>
        </w:rPr>
        <w:t>11.4. A rescisão do CONTRATO não libera as PARTES das obrigações devidas até a data de rescisão e não afetará ou limitará qualquer direito que, expressamente ou por sua natureza, deva permanecer em vigor após a rescisão ou que dela decorra.</w:t>
      </w:r>
    </w:p>
    <w:p w:rsidR="00DB4DA6" w:rsidRPr="0067570E" w:rsidRDefault="00DB4DA6" w:rsidP="00DB4DA6">
      <w:pPr>
        <w:jc w:val="both"/>
        <w:rPr>
          <w:rFonts w:ascii="Verdana" w:hAnsi="Verdana" w:cs="Tahoma"/>
          <w:sz w:val="20"/>
          <w:szCs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11.5. O registro </w:t>
      </w:r>
      <w:r>
        <w:rPr>
          <w:rFonts w:ascii="Verdana" w:hAnsi="Verdana" w:cs="Tahoma"/>
          <w:sz w:val="20"/>
        </w:rPr>
        <w:t>do</w:t>
      </w:r>
      <w:r w:rsidRPr="0067570E">
        <w:rPr>
          <w:rFonts w:ascii="Verdana" w:hAnsi="Verdana" w:cs="Tahoma"/>
          <w:sz w:val="20"/>
        </w:rPr>
        <w:t xml:space="preserve"> CONTRATO será cancelado pela CCEE na hipótese de sua rescisão, observado o disposto na CONVENÇÃO DE COMERCIALIZAÇÃO e mediante envio de notificação por uma das PARTES comunicando o fato.</w:t>
      </w:r>
    </w:p>
    <w:p w:rsidR="00DB4DA6" w:rsidRPr="0067570E" w:rsidRDefault="00DB4DA6" w:rsidP="00DB4DA6">
      <w:pPr>
        <w:pStyle w:val="Corpodetexto"/>
        <w:spacing w:before="240" w:after="240"/>
        <w:rPr>
          <w:rFonts w:ascii="Verdana" w:hAnsi="Verdana" w:cs="Tahoma"/>
          <w:b/>
          <w:bCs/>
          <w:sz w:val="20"/>
        </w:rPr>
      </w:pPr>
      <w:r w:rsidRPr="0067570E">
        <w:rPr>
          <w:rFonts w:ascii="Verdana" w:hAnsi="Verdana" w:cs="Tahoma"/>
          <w:b/>
          <w:bCs/>
          <w:sz w:val="20"/>
        </w:rPr>
        <w:t>CLÁUSULA 12 – DA RESPONSABILIDADE E INDENIZAÇÃO</w:t>
      </w: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12.1. A PARTE que, por sua ação ou omissão, der causa à rescisão do CONTRATO por incorrer nas hipóteses tratadas na Cláusula 11, ficará obrigada a pagar </w:t>
      </w:r>
      <w:r>
        <w:rPr>
          <w:rFonts w:ascii="Verdana" w:hAnsi="Verdana" w:cs="Tahoma"/>
          <w:sz w:val="20"/>
        </w:rPr>
        <w:t>à</w:t>
      </w:r>
      <w:r w:rsidRPr="0067570E">
        <w:rPr>
          <w:rFonts w:ascii="Verdana" w:hAnsi="Verdana" w:cs="Tahoma"/>
          <w:sz w:val="20"/>
        </w:rPr>
        <w:t xml:space="preserve"> outra PARTE penalidade de multa por rescisão equivalente a trinta por cento da multiplicação do PREÇO DE VENDA vigente na data de rescisão (estipulado na Cláusula 7ª) pelo </w:t>
      </w:r>
      <w:r>
        <w:rPr>
          <w:rFonts w:ascii="Verdana" w:hAnsi="Verdana" w:cs="Tahoma"/>
          <w:sz w:val="20"/>
        </w:rPr>
        <w:t>v</w:t>
      </w:r>
      <w:r w:rsidRPr="0067570E">
        <w:rPr>
          <w:rFonts w:ascii="Verdana" w:hAnsi="Verdana" w:cs="Tahoma"/>
          <w:sz w:val="20"/>
        </w:rPr>
        <w:t>olume de ENERGIA CONTRATADA remanescente até o final do PERÍODO DE SUPRIMENTO (“VECR”), calculado de acordo com a fórmula abaixo descrita:</w:t>
      </w:r>
    </w:p>
    <w:p w:rsidR="00DB4DA6" w:rsidRPr="0067570E" w:rsidRDefault="00DB4DA6" w:rsidP="00DB4DA6">
      <w:pPr>
        <w:pStyle w:val="Default"/>
        <w:rPr>
          <w:rFonts w:ascii="Verdana" w:hAnsi="Verdana" w:cs="Tahoma"/>
          <w:sz w:val="20"/>
          <w:szCs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Multa = 30 % x PREÇO DE VENDA x VECR, onde:</w:t>
      </w:r>
    </w:p>
    <w:p w:rsidR="00DB4DA6" w:rsidRPr="0067570E" w:rsidRDefault="00DB4DA6" w:rsidP="00DB4DA6">
      <w:pPr>
        <w:pStyle w:val="Default"/>
        <w:rPr>
          <w:rFonts w:ascii="Verdana" w:hAnsi="Verdana" w:cs="Tahoma"/>
          <w:sz w:val="20"/>
          <w:szCs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VECR – significa o volume de ENERGIA CONTRATADA remanescente entre a data de rescisão e a data de término do PERÍODO DE SUPRIMENTO.</w:t>
      </w: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  </w:t>
      </w: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12.2. A PARTE inadimplente </w:t>
      </w:r>
      <w:proofErr w:type="gramStart"/>
      <w:r w:rsidRPr="0067570E">
        <w:rPr>
          <w:rFonts w:ascii="Verdana" w:hAnsi="Verdana" w:cs="Tahoma"/>
          <w:sz w:val="20"/>
        </w:rPr>
        <w:t>deverá,</w:t>
      </w:r>
      <w:proofErr w:type="gramEnd"/>
      <w:r w:rsidRPr="0067570E">
        <w:rPr>
          <w:rFonts w:ascii="Verdana" w:hAnsi="Verdana" w:cs="Tahoma"/>
          <w:sz w:val="20"/>
        </w:rPr>
        <w:t xml:space="preserve"> no prazo máximo de cinco dias úteis contados da data em que ocorrer a rescisão, efetuar o pagamento do valor estipulado no item 12.1, acrescido de juros à taxa estipulada na subcláusula 9.2, “b”, calculados entre a data de cálculo da multa e das perdas e danos, retro referidas, e a data do efetivo pagamento.</w:t>
      </w:r>
    </w:p>
    <w:p w:rsidR="00DB4DA6" w:rsidRPr="0067570E" w:rsidRDefault="00DB4DA6" w:rsidP="00DB4DA6">
      <w:pPr>
        <w:pStyle w:val="Default"/>
        <w:rPr>
          <w:rFonts w:ascii="Verdana" w:hAnsi="Verdana" w:cs="Tahoma"/>
          <w:sz w:val="20"/>
          <w:szCs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12.3. Caso haja controvérsia </w:t>
      </w:r>
      <w:r>
        <w:rPr>
          <w:rFonts w:ascii="Verdana" w:hAnsi="Verdana" w:cs="Tahoma"/>
          <w:sz w:val="20"/>
        </w:rPr>
        <w:t>em</w:t>
      </w:r>
      <w:r w:rsidRPr="0067570E">
        <w:rPr>
          <w:rFonts w:ascii="Verdana" w:hAnsi="Verdana" w:cs="Tahoma"/>
          <w:sz w:val="20"/>
        </w:rPr>
        <w:t xml:space="preserve"> relação ao pagamento da penalidade prevista no item 12.1, a questão deverá ser submetida ao processo de solução de controvérsia, na forma da Cláusula 13.</w:t>
      </w:r>
    </w:p>
    <w:p w:rsidR="00DB4DA6" w:rsidRPr="0067570E" w:rsidRDefault="00DB4DA6" w:rsidP="00DB4DA6">
      <w:pPr>
        <w:pStyle w:val="Default"/>
        <w:rPr>
          <w:rFonts w:ascii="Verdana" w:hAnsi="Verdana" w:cs="Tahoma"/>
          <w:sz w:val="20"/>
          <w:szCs w:val="20"/>
        </w:rPr>
      </w:pPr>
    </w:p>
    <w:p w:rsidR="00DB4DA6" w:rsidRPr="00DE12E4" w:rsidRDefault="00DB4DA6" w:rsidP="00DB4DA6">
      <w:pPr>
        <w:pStyle w:val="Default"/>
        <w:jc w:val="both"/>
        <w:rPr>
          <w:rFonts w:ascii="Verdana" w:hAnsi="Verdana" w:cs="Tahoma"/>
          <w:color w:val="auto"/>
          <w:sz w:val="20"/>
          <w:szCs w:val="20"/>
        </w:rPr>
      </w:pPr>
      <w:r w:rsidRPr="00DE12E4">
        <w:rPr>
          <w:rFonts w:ascii="Verdana" w:hAnsi="Verdana" w:cs="Tahoma"/>
          <w:color w:val="auto"/>
          <w:sz w:val="20"/>
          <w:szCs w:val="20"/>
        </w:rPr>
        <w:t xml:space="preserve">12.4. A responsabilidade de cada uma das PARTES no âmbito </w:t>
      </w:r>
      <w:r>
        <w:rPr>
          <w:rFonts w:ascii="Verdana" w:hAnsi="Verdana" w:cs="Tahoma"/>
          <w:color w:val="auto"/>
          <w:sz w:val="20"/>
          <w:szCs w:val="20"/>
        </w:rPr>
        <w:t>do</w:t>
      </w:r>
      <w:r w:rsidRPr="00DE12E4">
        <w:rPr>
          <w:rFonts w:ascii="Verdana" w:hAnsi="Verdana" w:cs="Tahoma"/>
          <w:color w:val="auto"/>
          <w:sz w:val="20"/>
          <w:szCs w:val="20"/>
        </w:rPr>
        <w:t xml:space="preserve"> CONTRATO estará, em qualquer hipótese, limitada aos montantes de danos </w:t>
      </w:r>
      <w:r>
        <w:rPr>
          <w:rFonts w:ascii="Verdana" w:hAnsi="Verdana" w:cs="Tahoma"/>
          <w:color w:val="auto"/>
          <w:sz w:val="20"/>
          <w:szCs w:val="20"/>
        </w:rPr>
        <w:t xml:space="preserve">a </w:t>
      </w:r>
      <w:r w:rsidRPr="00DE12E4">
        <w:rPr>
          <w:rFonts w:ascii="Verdana" w:hAnsi="Verdana" w:cs="Tahoma"/>
          <w:color w:val="auto"/>
          <w:sz w:val="20"/>
          <w:szCs w:val="20"/>
        </w:rPr>
        <w:t xml:space="preserve">que der </w:t>
      </w:r>
      <w:proofErr w:type="gramStart"/>
      <w:r w:rsidRPr="00DE12E4">
        <w:rPr>
          <w:rFonts w:ascii="Verdana" w:hAnsi="Verdana" w:cs="Tahoma"/>
          <w:color w:val="auto"/>
          <w:sz w:val="20"/>
          <w:szCs w:val="20"/>
        </w:rPr>
        <w:t>causa</w:t>
      </w:r>
      <w:r>
        <w:rPr>
          <w:rFonts w:ascii="Verdana" w:hAnsi="Verdana" w:cs="Tahoma"/>
          <w:color w:val="auto"/>
          <w:sz w:val="20"/>
          <w:szCs w:val="20"/>
        </w:rPr>
        <w:t>,</w:t>
      </w:r>
      <w:proofErr w:type="gramEnd"/>
      <w:r w:rsidRPr="00DE12E4">
        <w:rPr>
          <w:rFonts w:ascii="Verdana" w:hAnsi="Verdana" w:cs="Tahoma"/>
          <w:color w:val="auto"/>
          <w:sz w:val="20"/>
          <w:szCs w:val="20"/>
        </w:rPr>
        <w:t xml:space="preserve"> inclusive danos morais ou qualquer outra modalidade de indenização dessa mesma natureza.</w:t>
      </w:r>
    </w:p>
    <w:p w:rsidR="00DB4DA6" w:rsidRPr="00DE12E4" w:rsidRDefault="00DB4DA6" w:rsidP="00DB4DA6">
      <w:pPr>
        <w:pStyle w:val="Default"/>
        <w:rPr>
          <w:rFonts w:ascii="Verdana" w:hAnsi="Verdana" w:cs="Tahoma"/>
          <w:color w:val="auto"/>
          <w:sz w:val="20"/>
          <w:szCs w:val="20"/>
        </w:rPr>
      </w:pPr>
    </w:p>
    <w:p w:rsidR="00DB4DA6" w:rsidRDefault="00DB4DA6" w:rsidP="00DB4DA6">
      <w:pPr>
        <w:jc w:val="both"/>
        <w:rPr>
          <w:rFonts w:ascii="Verdana" w:hAnsi="Verdana" w:cs="Tahoma"/>
          <w:sz w:val="20"/>
          <w:szCs w:val="20"/>
        </w:rPr>
      </w:pPr>
      <w:r w:rsidRPr="0067570E">
        <w:rPr>
          <w:rFonts w:ascii="Verdana" w:hAnsi="Verdana" w:cs="Tahoma"/>
          <w:sz w:val="20"/>
          <w:szCs w:val="20"/>
        </w:rPr>
        <w:t xml:space="preserve">12.5. Pelo descumprimento de qualquer obrigação de sua responsabilidade, o VENDEDOR e o COMPRADOR sujeitar-se-ão à aplicação das penalidades administrativas cabíveis, conforme legislação aplicável, sem prejuízo da aplicação do disposto </w:t>
      </w:r>
      <w:r>
        <w:rPr>
          <w:rFonts w:ascii="Verdana" w:hAnsi="Verdana" w:cs="Tahoma"/>
          <w:sz w:val="20"/>
          <w:szCs w:val="20"/>
        </w:rPr>
        <w:t>no</w:t>
      </w:r>
      <w:r w:rsidRPr="0067570E">
        <w:rPr>
          <w:rFonts w:ascii="Verdana" w:hAnsi="Verdana" w:cs="Tahoma"/>
          <w:sz w:val="20"/>
          <w:szCs w:val="20"/>
        </w:rPr>
        <w:t xml:space="preserve"> CONTRATO.</w:t>
      </w:r>
    </w:p>
    <w:p w:rsidR="00DB4DA6" w:rsidRDefault="00DB4DA6" w:rsidP="00DB4DA6">
      <w:pPr>
        <w:jc w:val="both"/>
        <w:rPr>
          <w:rFonts w:ascii="Verdana" w:hAnsi="Verdana" w:cs="Tahoma"/>
          <w:sz w:val="20"/>
          <w:szCs w:val="20"/>
        </w:rPr>
      </w:pPr>
    </w:p>
    <w:p w:rsidR="00DB4DA6" w:rsidRPr="0067570E" w:rsidRDefault="00DB4DA6" w:rsidP="00DB4DA6">
      <w:pPr>
        <w:pStyle w:val="Corpodetexto"/>
        <w:spacing w:before="240" w:after="240"/>
        <w:rPr>
          <w:rFonts w:ascii="Verdana" w:hAnsi="Verdana" w:cs="Tahoma"/>
          <w:b/>
          <w:bCs/>
          <w:sz w:val="20"/>
        </w:rPr>
      </w:pPr>
      <w:r w:rsidRPr="0067570E">
        <w:rPr>
          <w:rFonts w:ascii="Verdana" w:hAnsi="Verdana" w:cs="Tahoma"/>
          <w:b/>
          <w:bCs/>
          <w:sz w:val="20"/>
        </w:rPr>
        <w:t>CLÁUSULA 13 – DA SOLUÇÃO DE CONTROVÉRSIAS</w:t>
      </w: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13.1. Uma controvérsia se inicia com a NOTIFICAÇÃO DE CONTROVÉRSIA de uma PARTE a outra. </w:t>
      </w:r>
    </w:p>
    <w:p w:rsidR="00DB4DA6" w:rsidRPr="0067570E" w:rsidRDefault="00DB4DA6" w:rsidP="00DB4DA6">
      <w:pPr>
        <w:pStyle w:val="Default"/>
        <w:rPr>
          <w:rFonts w:ascii="Verdana" w:hAnsi="Verdana" w:cs="Tahoma"/>
          <w:sz w:val="20"/>
          <w:szCs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13.2. Na eventualidade de ocorrerem controvérsias derivadas </w:t>
      </w:r>
      <w:r>
        <w:rPr>
          <w:rFonts w:ascii="Verdana" w:hAnsi="Verdana" w:cs="Tahoma"/>
          <w:sz w:val="20"/>
        </w:rPr>
        <w:t>do</w:t>
      </w:r>
      <w:r w:rsidRPr="0067570E">
        <w:rPr>
          <w:rFonts w:ascii="Verdana" w:hAnsi="Verdana" w:cs="Tahoma"/>
          <w:sz w:val="20"/>
        </w:rPr>
        <w:t xml:space="preserve"> CONTRATO, as PARTES buscarão solucioná-las amigavelmente no prazo de até quinze dias úteis contados do recebimento da NOTIFICAÇÃO DE CONTROVÉRSIA. </w:t>
      </w:r>
    </w:p>
    <w:p w:rsidR="00DB4DA6" w:rsidRPr="0067570E" w:rsidRDefault="00DB4DA6" w:rsidP="00DB4DA6">
      <w:pPr>
        <w:pStyle w:val="Corpodetexto"/>
        <w:rPr>
          <w:rFonts w:ascii="Verdana" w:hAnsi="Verdana" w:cs="Tahoma"/>
          <w:sz w:val="20"/>
        </w:rPr>
      </w:pPr>
    </w:p>
    <w:p w:rsidR="00DB4DA6" w:rsidRPr="0067570E" w:rsidRDefault="00DB4DA6" w:rsidP="00DB4DA6">
      <w:pPr>
        <w:ind w:right="59"/>
        <w:jc w:val="both"/>
        <w:rPr>
          <w:rFonts w:ascii="Verdana" w:hAnsi="Verdana" w:cs="Tahoma"/>
          <w:sz w:val="20"/>
          <w:szCs w:val="20"/>
        </w:rPr>
      </w:pPr>
      <w:r w:rsidRPr="0067570E">
        <w:rPr>
          <w:rFonts w:ascii="Verdana" w:hAnsi="Verdana" w:cs="Tahoma"/>
          <w:sz w:val="20"/>
          <w:szCs w:val="20"/>
        </w:rPr>
        <w:t>13.3. Caso as controvérsias decorrentes do CONTRATO não sejam solucionadas na forma da subcláusula 13.2, as PARTES deverão submetê-las ao processo de solução de conflitos por meio de arbitragem, incluindo o previsto na CONVENÇÃO DE COMERCIALIZAÇÃO, nos termos da Lei nº 9.307, de 23 de setembro de 1996</w:t>
      </w:r>
      <w:r>
        <w:rPr>
          <w:rFonts w:ascii="Verdana" w:hAnsi="Verdana" w:cs="Tahoma"/>
          <w:sz w:val="20"/>
          <w:szCs w:val="20"/>
        </w:rPr>
        <w:t>,</w:t>
      </w:r>
      <w:r w:rsidRPr="0067570E">
        <w:rPr>
          <w:rFonts w:ascii="Verdana" w:hAnsi="Verdana" w:cs="Tahoma"/>
          <w:sz w:val="20"/>
          <w:szCs w:val="20"/>
        </w:rPr>
        <w:t xml:space="preserve"> e da Lei nº</w:t>
      </w:r>
      <w:r>
        <w:rPr>
          <w:rFonts w:ascii="Verdana" w:hAnsi="Verdana" w:cs="Tahoma"/>
          <w:sz w:val="20"/>
          <w:szCs w:val="20"/>
        </w:rPr>
        <w:t> </w:t>
      </w:r>
      <w:r w:rsidRPr="0067570E">
        <w:rPr>
          <w:rFonts w:ascii="Verdana" w:hAnsi="Verdana" w:cs="Tahoma"/>
          <w:sz w:val="20"/>
          <w:szCs w:val="20"/>
        </w:rPr>
        <w:t>10.848</w:t>
      </w:r>
      <w:r>
        <w:rPr>
          <w:rFonts w:ascii="Verdana" w:hAnsi="Verdana" w:cs="Tahoma"/>
          <w:sz w:val="20"/>
          <w:szCs w:val="20"/>
        </w:rPr>
        <w:t>/</w:t>
      </w:r>
      <w:r w:rsidRPr="0067570E">
        <w:rPr>
          <w:rFonts w:ascii="Verdana" w:hAnsi="Verdana" w:cs="Tahoma"/>
          <w:sz w:val="20"/>
          <w:szCs w:val="20"/>
        </w:rPr>
        <w:t xml:space="preserve">2004, valendo </w:t>
      </w:r>
      <w:proofErr w:type="gramStart"/>
      <w:r w:rsidRPr="0067570E">
        <w:rPr>
          <w:rFonts w:ascii="Verdana" w:hAnsi="Verdana" w:cs="Tahoma"/>
          <w:sz w:val="20"/>
          <w:szCs w:val="20"/>
        </w:rPr>
        <w:t>a presente</w:t>
      </w:r>
      <w:proofErr w:type="gramEnd"/>
      <w:r w:rsidRPr="0067570E">
        <w:rPr>
          <w:rFonts w:ascii="Verdana" w:hAnsi="Verdana" w:cs="Tahoma"/>
          <w:sz w:val="20"/>
          <w:szCs w:val="20"/>
        </w:rPr>
        <w:t xml:space="preserve"> como cláusula compromissória.</w:t>
      </w:r>
    </w:p>
    <w:p w:rsidR="00DB4DA6" w:rsidRPr="0067570E" w:rsidRDefault="00DB4DA6" w:rsidP="00DB4DA6">
      <w:pPr>
        <w:ind w:right="59"/>
        <w:jc w:val="both"/>
        <w:rPr>
          <w:rFonts w:ascii="Verdana" w:hAnsi="Verdana" w:cs="Tahoma"/>
          <w:sz w:val="20"/>
          <w:szCs w:val="20"/>
        </w:rPr>
      </w:pPr>
    </w:p>
    <w:p w:rsidR="00DB4DA6" w:rsidRPr="0067570E" w:rsidRDefault="00DB4DA6" w:rsidP="00DB4DA6">
      <w:pPr>
        <w:pStyle w:val="Corpodetexto"/>
        <w:spacing w:before="240" w:after="240"/>
        <w:rPr>
          <w:rFonts w:ascii="Verdana" w:hAnsi="Verdana" w:cs="Tahoma"/>
          <w:b/>
          <w:bCs/>
          <w:sz w:val="20"/>
        </w:rPr>
      </w:pPr>
      <w:r w:rsidRPr="0067570E">
        <w:rPr>
          <w:rFonts w:ascii="Verdana" w:hAnsi="Verdana" w:cs="Tahoma"/>
          <w:b/>
          <w:bCs/>
          <w:sz w:val="20"/>
        </w:rPr>
        <w:t>CLÁUSULA 14 – CASO FORTUITO OU FORÇA MAIOR</w:t>
      </w: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14.1. Na ocorrência de um evento de caso fortuito ou força maior, nos termos do art. 393 do Código Civil, que afete ou impeça o cumprimento das obrigações contratuais, </w:t>
      </w:r>
      <w:r>
        <w:rPr>
          <w:rFonts w:ascii="Verdana" w:hAnsi="Verdana" w:cs="Tahoma"/>
          <w:sz w:val="20"/>
        </w:rPr>
        <w:t>o</w:t>
      </w:r>
      <w:r w:rsidRPr="0067570E">
        <w:rPr>
          <w:rFonts w:ascii="Verdana" w:hAnsi="Verdana" w:cs="Tahoma"/>
          <w:sz w:val="20"/>
        </w:rPr>
        <w:t xml:space="preserve"> CONTRATO permanecerá em vigor, mas a PARTE atingida pelo evento não responderá pelas conseq</w:t>
      </w:r>
      <w:r>
        <w:rPr>
          <w:rFonts w:ascii="Verdana" w:hAnsi="Verdana" w:cs="Tahoma"/>
          <w:sz w:val="20"/>
        </w:rPr>
        <w:t>ü</w:t>
      </w:r>
      <w:r w:rsidRPr="0067570E">
        <w:rPr>
          <w:rFonts w:ascii="Verdana" w:hAnsi="Verdana" w:cs="Tahoma"/>
          <w:sz w:val="20"/>
        </w:rPr>
        <w:t xml:space="preserve">ências do não cumprimento de suas obrigações nos termos </w:t>
      </w:r>
      <w:r>
        <w:rPr>
          <w:rFonts w:ascii="Verdana" w:hAnsi="Verdana" w:cs="Tahoma"/>
          <w:sz w:val="20"/>
        </w:rPr>
        <w:t>do</w:t>
      </w:r>
      <w:r w:rsidRPr="0067570E">
        <w:rPr>
          <w:rFonts w:ascii="Verdana" w:hAnsi="Verdana" w:cs="Tahoma"/>
          <w:sz w:val="20"/>
        </w:rPr>
        <w:t xml:space="preserve"> CONTRATO durante o período de ocorrência do evento e proporcionalmente aos seus efeitos.</w:t>
      </w:r>
    </w:p>
    <w:p w:rsidR="00DB4DA6" w:rsidRPr="0067570E" w:rsidRDefault="00DB4DA6" w:rsidP="00DB4DA6">
      <w:pPr>
        <w:pStyle w:val="Corpodetexto"/>
        <w:rPr>
          <w:rFonts w:ascii="Verdana" w:hAnsi="Verdana" w:cs="Tahoma"/>
          <w:sz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14.2. Nenhum evento de caso fortuito ou força maior eximirá a PARTE afetada de quaisquer de suas obrigações devidas anteriormente à ocorrência do respectivo evento ou que tenham se constituído antes dele, embora vençam durante o evento de caso fortuito ou força maior, em especial as obrigações financeiras, que deverão ser pagas nos prazos contratuais. O não cumprimento dos prazos implica incidência dos acréscimos moratórios previstos na Subcláusula 9.2.</w:t>
      </w:r>
    </w:p>
    <w:p w:rsidR="00DB4DA6" w:rsidRPr="0067570E" w:rsidRDefault="00DB4DA6" w:rsidP="00DB4DA6">
      <w:pPr>
        <w:pStyle w:val="Corpodetexto"/>
        <w:rPr>
          <w:rFonts w:ascii="Verdana" w:hAnsi="Verdana" w:cs="Tahoma"/>
          <w:sz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14.3. A PARTE afetada que desejar invocar a ocorrência de caso fortuito ou força maior deverá adotar as seguintes medidas:</w:t>
      </w:r>
    </w:p>
    <w:p w:rsidR="00DB4DA6" w:rsidRPr="0067570E" w:rsidRDefault="00DB4DA6" w:rsidP="00DB4DA6">
      <w:pPr>
        <w:pStyle w:val="Corpodetexto"/>
        <w:numPr>
          <w:ilvl w:val="0"/>
          <w:numId w:val="49"/>
        </w:numPr>
        <w:tabs>
          <w:tab w:val="clear" w:pos="1428"/>
          <w:tab w:val="num" w:pos="1080"/>
        </w:tabs>
        <w:autoSpaceDE w:val="0"/>
        <w:autoSpaceDN w:val="0"/>
        <w:adjustRightInd w:val="0"/>
        <w:spacing w:before="120"/>
        <w:ind w:left="1077" w:hanging="357"/>
        <w:rPr>
          <w:rFonts w:ascii="Verdana" w:hAnsi="Verdana" w:cs="Tahoma"/>
          <w:sz w:val="20"/>
        </w:rPr>
      </w:pPr>
      <w:proofErr w:type="gramStart"/>
      <w:r w:rsidRPr="0067570E">
        <w:rPr>
          <w:rFonts w:ascii="Verdana" w:hAnsi="Verdana" w:cs="Tahoma"/>
          <w:sz w:val="20"/>
        </w:rPr>
        <w:t>notificar</w:t>
      </w:r>
      <w:proofErr w:type="gramEnd"/>
      <w:r w:rsidRPr="0067570E">
        <w:rPr>
          <w:rFonts w:ascii="Verdana" w:hAnsi="Verdana" w:cs="Tahoma"/>
          <w:sz w:val="20"/>
        </w:rPr>
        <w:t xml:space="preserve"> a outra PARTE da ocorrência do evento de caso fortuito ou força maior, tão logo quanto possível, mas, em nenhuma circunstância, em prazo superior a cinco dias contados da data em que tiver tomado conhecimento de sua ocorrência, fornecendo uma descrição da natureza do evento, uma estimativa de sua duração e do impacto no desempenho de suas obrigações contratuais;</w:t>
      </w:r>
    </w:p>
    <w:p w:rsidR="00DB4DA6" w:rsidRPr="0067570E" w:rsidRDefault="00DB4DA6" w:rsidP="00DB4DA6">
      <w:pPr>
        <w:pStyle w:val="Corpodetexto"/>
        <w:numPr>
          <w:ilvl w:val="0"/>
          <w:numId w:val="49"/>
        </w:numPr>
        <w:tabs>
          <w:tab w:val="clear" w:pos="1428"/>
          <w:tab w:val="num" w:pos="1080"/>
        </w:tabs>
        <w:autoSpaceDE w:val="0"/>
        <w:autoSpaceDN w:val="0"/>
        <w:adjustRightInd w:val="0"/>
        <w:spacing w:before="120"/>
        <w:ind w:left="1077" w:hanging="357"/>
        <w:rPr>
          <w:rFonts w:ascii="Verdana" w:hAnsi="Verdana" w:cs="Tahoma"/>
          <w:sz w:val="20"/>
        </w:rPr>
      </w:pPr>
      <w:proofErr w:type="gramStart"/>
      <w:r w:rsidRPr="0067570E">
        <w:rPr>
          <w:rFonts w:ascii="Verdana" w:hAnsi="Verdana" w:cs="Tahoma"/>
          <w:sz w:val="20"/>
        </w:rPr>
        <w:lastRenderedPageBreak/>
        <w:t>adotar</w:t>
      </w:r>
      <w:proofErr w:type="gramEnd"/>
      <w:r w:rsidRPr="0067570E">
        <w:rPr>
          <w:rFonts w:ascii="Verdana" w:hAnsi="Verdana" w:cs="Tahoma"/>
          <w:sz w:val="20"/>
        </w:rPr>
        <w:t xml:space="preserve"> as providências cabíveis para remediar ou atenuar as conseq</w:t>
      </w:r>
      <w:r>
        <w:rPr>
          <w:rFonts w:ascii="Verdana" w:hAnsi="Verdana" w:cs="Tahoma"/>
          <w:sz w:val="20"/>
        </w:rPr>
        <w:t>ü</w:t>
      </w:r>
      <w:r w:rsidRPr="0067570E">
        <w:rPr>
          <w:rFonts w:ascii="Verdana" w:hAnsi="Verdana" w:cs="Tahoma"/>
          <w:sz w:val="20"/>
        </w:rPr>
        <w:t>ências de tal evento, visando retomar suas obrigações contratuais com a maior brevidade possível;</w:t>
      </w:r>
    </w:p>
    <w:p w:rsidR="00DB4DA6" w:rsidRPr="0067570E" w:rsidRDefault="00DB4DA6" w:rsidP="00DB4DA6">
      <w:pPr>
        <w:pStyle w:val="Corpodetexto"/>
        <w:numPr>
          <w:ilvl w:val="0"/>
          <w:numId w:val="49"/>
        </w:numPr>
        <w:tabs>
          <w:tab w:val="clear" w:pos="1428"/>
          <w:tab w:val="num" w:pos="1080"/>
        </w:tabs>
        <w:autoSpaceDE w:val="0"/>
        <w:autoSpaceDN w:val="0"/>
        <w:adjustRightInd w:val="0"/>
        <w:spacing w:before="120"/>
        <w:ind w:left="1077" w:hanging="357"/>
        <w:rPr>
          <w:rFonts w:ascii="Verdana" w:hAnsi="Verdana" w:cs="Tahoma"/>
          <w:sz w:val="20"/>
        </w:rPr>
      </w:pPr>
      <w:proofErr w:type="gramStart"/>
      <w:r w:rsidRPr="0067570E">
        <w:rPr>
          <w:rFonts w:ascii="Verdana" w:hAnsi="Verdana" w:cs="Tahoma"/>
          <w:sz w:val="20"/>
        </w:rPr>
        <w:t>informar</w:t>
      </w:r>
      <w:proofErr w:type="gramEnd"/>
      <w:r w:rsidRPr="0067570E">
        <w:rPr>
          <w:rFonts w:ascii="Verdana" w:hAnsi="Verdana" w:cs="Tahoma"/>
          <w:sz w:val="20"/>
        </w:rPr>
        <w:t xml:space="preserve"> regularmente a outra PARTE a respeito de suas ações e de seu plano de ação para remediar e/ou minimizar tais conseq</w:t>
      </w:r>
      <w:r>
        <w:rPr>
          <w:rFonts w:ascii="Verdana" w:hAnsi="Verdana" w:cs="Tahoma"/>
          <w:sz w:val="20"/>
        </w:rPr>
        <w:t>ü</w:t>
      </w:r>
      <w:r w:rsidRPr="0067570E">
        <w:rPr>
          <w:rFonts w:ascii="Verdana" w:hAnsi="Verdana" w:cs="Tahoma"/>
          <w:sz w:val="20"/>
        </w:rPr>
        <w:t>ências;</w:t>
      </w:r>
    </w:p>
    <w:p w:rsidR="00DB4DA6" w:rsidRPr="0067570E" w:rsidRDefault="00DB4DA6" w:rsidP="00DB4DA6">
      <w:pPr>
        <w:pStyle w:val="Corpodetexto"/>
        <w:numPr>
          <w:ilvl w:val="0"/>
          <w:numId w:val="49"/>
        </w:numPr>
        <w:tabs>
          <w:tab w:val="clear" w:pos="1428"/>
          <w:tab w:val="num" w:pos="1080"/>
        </w:tabs>
        <w:autoSpaceDE w:val="0"/>
        <w:autoSpaceDN w:val="0"/>
        <w:adjustRightInd w:val="0"/>
        <w:spacing w:before="120"/>
        <w:ind w:left="1077" w:hanging="357"/>
        <w:rPr>
          <w:rFonts w:ascii="Verdana" w:hAnsi="Verdana" w:cs="Tahoma"/>
          <w:sz w:val="20"/>
        </w:rPr>
      </w:pPr>
      <w:proofErr w:type="gramStart"/>
      <w:r w:rsidRPr="0067570E">
        <w:rPr>
          <w:rFonts w:ascii="Verdana" w:hAnsi="Verdana" w:cs="Tahoma"/>
          <w:sz w:val="20"/>
        </w:rPr>
        <w:t>prontamente</w:t>
      </w:r>
      <w:proofErr w:type="gramEnd"/>
      <w:r w:rsidRPr="0067570E">
        <w:rPr>
          <w:rFonts w:ascii="Verdana" w:hAnsi="Verdana" w:cs="Tahoma"/>
          <w:sz w:val="20"/>
        </w:rPr>
        <w:t xml:space="preserve"> avisar a outra PARTE do término do evento de caso fortuito ou força maior e de suas conseq</w:t>
      </w:r>
      <w:r>
        <w:rPr>
          <w:rFonts w:ascii="Verdana" w:hAnsi="Verdana" w:cs="Tahoma"/>
          <w:sz w:val="20"/>
        </w:rPr>
        <w:t>ü</w:t>
      </w:r>
      <w:r w:rsidRPr="0067570E">
        <w:rPr>
          <w:rFonts w:ascii="Verdana" w:hAnsi="Verdana" w:cs="Tahoma"/>
          <w:sz w:val="20"/>
        </w:rPr>
        <w:t>ências;</w:t>
      </w:r>
    </w:p>
    <w:p w:rsidR="00DB4DA6" w:rsidRPr="0067570E" w:rsidRDefault="00DB4DA6" w:rsidP="00DB4DA6">
      <w:pPr>
        <w:pStyle w:val="Corpodetexto"/>
        <w:numPr>
          <w:ilvl w:val="0"/>
          <w:numId w:val="49"/>
        </w:numPr>
        <w:tabs>
          <w:tab w:val="clear" w:pos="1428"/>
          <w:tab w:val="num" w:pos="1080"/>
        </w:tabs>
        <w:autoSpaceDE w:val="0"/>
        <w:autoSpaceDN w:val="0"/>
        <w:adjustRightInd w:val="0"/>
        <w:spacing w:before="120"/>
        <w:ind w:left="1077" w:hanging="357"/>
        <w:rPr>
          <w:rFonts w:ascii="Verdana" w:hAnsi="Verdana" w:cs="Tahoma"/>
          <w:sz w:val="20"/>
        </w:rPr>
      </w:pPr>
      <w:proofErr w:type="gramStart"/>
      <w:r w:rsidRPr="0067570E">
        <w:rPr>
          <w:rFonts w:ascii="Verdana" w:hAnsi="Verdana" w:cs="Tahoma"/>
          <w:sz w:val="20"/>
        </w:rPr>
        <w:t>respaldar</w:t>
      </w:r>
      <w:proofErr w:type="gramEnd"/>
      <w:r w:rsidRPr="0067570E">
        <w:rPr>
          <w:rFonts w:ascii="Verdana" w:hAnsi="Verdana" w:cs="Tahoma"/>
          <w:sz w:val="20"/>
        </w:rPr>
        <w:t xml:space="preserve"> todos os fatos e ações com documentação ou registro disponível.</w:t>
      </w:r>
    </w:p>
    <w:p w:rsidR="00DB4DA6" w:rsidRPr="0067570E" w:rsidRDefault="00DB4DA6" w:rsidP="00DB4DA6">
      <w:pPr>
        <w:pStyle w:val="Corpodetexto"/>
        <w:spacing w:before="240" w:after="240"/>
        <w:rPr>
          <w:rFonts w:ascii="Verdana" w:hAnsi="Verdana" w:cs="Tahoma"/>
          <w:b/>
          <w:bCs/>
          <w:sz w:val="20"/>
        </w:rPr>
      </w:pPr>
      <w:r w:rsidRPr="0067570E">
        <w:rPr>
          <w:rFonts w:ascii="Verdana" w:hAnsi="Verdana" w:cs="Tahoma"/>
          <w:b/>
          <w:bCs/>
          <w:sz w:val="20"/>
        </w:rPr>
        <w:t>CLÁUSULA 15 – DISPOSIÇÕES GERAIS</w:t>
      </w:r>
    </w:p>
    <w:p w:rsidR="00DB4DA6" w:rsidRPr="0067570E" w:rsidRDefault="00DB4DA6" w:rsidP="00DB4DA6">
      <w:pPr>
        <w:pStyle w:val="Default"/>
        <w:spacing w:before="120" w:after="120"/>
        <w:jc w:val="both"/>
        <w:rPr>
          <w:rFonts w:ascii="Verdana" w:hAnsi="Verdana" w:cs="Tahoma"/>
          <w:sz w:val="20"/>
          <w:szCs w:val="20"/>
        </w:rPr>
      </w:pPr>
      <w:r w:rsidRPr="0067570E">
        <w:rPr>
          <w:rFonts w:ascii="Verdana" w:hAnsi="Verdana" w:cs="Tahoma"/>
          <w:color w:val="auto"/>
          <w:sz w:val="20"/>
          <w:szCs w:val="20"/>
        </w:rPr>
        <w:t>15.1. O CONTRATO é celebrado em caráter irrevogável e irretratável pelo prazo de</w:t>
      </w:r>
      <w:r w:rsidRPr="0067570E">
        <w:rPr>
          <w:rFonts w:ascii="Verdana" w:hAnsi="Verdana" w:cs="Tahoma"/>
          <w:sz w:val="20"/>
          <w:szCs w:val="20"/>
        </w:rPr>
        <w:t xml:space="preserve"> </w:t>
      </w:r>
      <w:r w:rsidRPr="0067570E">
        <w:rPr>
          <w:rFonts w:ascii="Verdana" w:hAnsi="Verdana" w:cs="Tahoma"/>
          <w:color w:val="auto"/>
          <w:sz w:val="20"/>
          <w:szCs w:val="20"/>
        </w:rPr>
        <w:t>vigência definido na Cláusula 4ª, ressalvadas as disposições previstas na Cláusula 11</w:t>
      </w:r>
      <w:r w:rsidRPr="0067570E">
        <w:rPr>
          <w:rFonts w:ascii="Verdana" w:hAnsi="Verdana" w:cs="Tahoma"/>
          <w:sz w:val="20"/>
          <w:szCs w:val="20"/>
        </w:rPr>
        <w:t>.</w:t>
      </w: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15.2. O CONTRATO não poderá ser alterado, exceto por meio de aditamento escrito firmado pelas PARTES, observado o disposto na Lei </w:t>
      </w:r>
      <w:r>
        <w:rPr>
          <w:rFonts w:ascii="Verdana" w:hAnsi="Verdana" w:cs="Tahoma"/>
          <w:sz w:val="20"/>
        </w:rPr>
        <w:t>nº </w:t>
      </w:r>
      <w:r w:rsidRPr="0067570E">
        <w:rPr>
          <w:rFonts w:ascii="Verdana" w:hAnsi="Verdana" w:cs="Tahoma"/>
          <w:sz w:val="20"/>
        </w:rPr>
        <w:t>10.848</w:t>
      </w:r>
      <w:r>
        <w:rPr>
          <w:rFonts w:ascii="Verdana" w:hAnsi="Verdana" w:cs="Tahoma"/>
          <w:sz w:val="20"/>
        </w:rPr>
        <w:t>/</w:t>
      </w:r>
      <w:r w:rsidRPr="0067570E">
        <w:rPr>
          <w:rFonts w:ascii="Verdana" w:hAnsi="Verdana" w:cs="Tahoma"/>
          <w:sz w:val="20"/>
        </w:rPr>
        <w:t>2004, no Decreto nº 5.163</w:t>
      </w:r>
      <w:r>
        <w:rPr>
          <w:rFonts w:ascii="Verdana" w:hAnsi="Verdana" w:cs="Tahoma"/>
          <w:sz w:val="20"/>
        </w:rPr>
        <w:t>/</w:t>
      </w:r>
      <w:r w:rsidRPr="0067570E">
        <w:rPr>
          <w:rFonts w:ascii="Verdana" w:hAnsi="Verdana" w:cs="Tahoma"/>
          <w:sz w:val="20"/>
        </w:rPr>
        <w:t>2004, e demais disposições legais e regulamentares aplicáveis.</w:t>
      </w:r>
    </w:p>
    <w:p w:rsidR="00DB4DA6" w:rsidRPr="0067570E" w:rsidRDefault="00DB4DA6" w:rsidP="00DB4DA6">
      <w:pPr>
        <w:pStyle w:val="Default"/>
        <w:rPr>
          <w:rFonts w:ascii="Verdana" w:hAnsi="Verdana" w:cs="Tahoma"/>
          <w:sz w:val="20"/>
          <w:szCs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15.3. No caso de reestruturação societária (cisão, fusão, incorporação, criação de subsidiária etc</w:t>
      </w:r>
      <w:r>
        <w:rPr>
          <w:rFonts w:ascii="Verdana" w:hAnsi="Verdana" w:cs="Tahoma"/>
          <w:sz w:val="20"/>
        </w:rPr>
        <w:t>.</w:t>
      </w:r>
      <w:r w:rsidRPr="0067570E">
        <w:rPr>
          <w:rFonts w:ascii="Verdana" w:hAnsi="Verdana" w:cs="Tahoma"/>
          <w:sz w:val="20"/>
        </w:rPr>
        <w:t xml:space="preserve">), e/ou </w:t>
      </w:r>
      <w:r>
        <w:rPr>
          <w:rFonts w:ascii="Verdana" w:hAnsi="Verdana" w:cs="Tahoma"/>
          <w:sz w:val="20"/>
        </w:rPr>
        <w:t>de</w:t>
      </w:r>
      <w:r w:rsidRPr="0067570E">
        <w:rPr>
          <w:rFonts w:ascii="Verdana" w:hAnsi="Verdana" w:cs="Tahoma"/>
          <w:sz w:val="20"/>
        </w:rPr>
        <w:t xml:space="preserve"> mudança de titularidade da concessão, autorização</w:t>
      </w:r>
      <w:r>
        <w:rPr>
          <w:rFonts w:ascii="Verdana" w:hAnsi="Verdana" w:cs="Tahoma"/>
          <w:sz w:val="20"/>
        </w:rPr>
        <w:t>,</w:t>
      </w:r>
      <w:r w:rsidRPr="0067570E">
        <w:rPr>
          <w:rFonts w:ascii="Verdana" w:hAnsi="Verdana" w:cs="Tahoma"/>
          <w:sz w:val="20"/>
        </w:rPr>
        <w:t xml:space="preserve"> permissão </w:t>
      </w:r>
      <w:r>
        <w:rPr>
          <w:rFonts w:ascii="Verdana" w:hAnsi="Verdana" w:cs="Tahoma"/>
          <w:sz w:val="20"/>
        </w:rPr>
        <w:t xml:space="preserve">ou registro </w:t>
      </w:r>
      <w:r w:rsidRPr="0067570E">
        <w:rPr>
          <w:rFonts w:ascii="Verdana" w:hAnsi="Verdana" w:cs="Tahoma"/>
          <w:sz w:val="20"/>
        </w:rPr>
        <w:t xml:space="preserve">do VENDEDOR e/ou do COMPRADOR, fica prévia e expressamente </w:t>
      </w:r>
      <w:proofErr w:type="gramStart"/>
      <w:r w:rsidRPr="0067570E">
        <w:rPr>
          <w:rFonts w:ascii="Verdana" w:hAnsi="Verdana" w:cs="Tahoma"/>
          <w:sz w:val="20"/>
        </w:rPr>
        <w:t>autorizada</w:t>
      </w:r>
      <w:proofErr w:type="gramEnd"/>
      <w:r w:rsidRPr="0067570E">
        <w:rPr>
          <w:rFonts w:ascii="Verdana" w:hAnsi="Verdana" w:cs="Tahoma"/>
          <w:sz w:val="20"/>
        </w:rPr>
        <w:t xml:space="preserve"> a sub-rogação dos direitos e/ou das obrigações decorrentes </w:t>
      </w:r>
      <w:r>
        <w:rPr>
          <w:rFonts w:ascii="Verdana" w:hAnsi="Verdana" w:cs="Tahoma"/>
          <w:sz w:val="20"/>
        </w:rPr>
        <w:t>do</w:t>
      </w:r>
      <w:r w:rsidRPr="0067570E">
        <w:rPr>
          <w:rFonts w:ascii="Verdana" w:hAnsi="Verdana" w:cs="Tahoma"/>
          <w:sz w:val="20"/>
        </w:rPr>
        <w:t xml:space="preserve"> CONTRATO, nas proporções de ENERGIA a ser alocada às novas empresas, respeitadas as condições pactuadas no presente, notadamente o PREÇO DE VENDA. </w:t>
      </w:r>
    </w:p>
    <w:p w:rsidR="00DB4DA6" w:rsidRPr="0067570E" w:rsidRDefault="00DB4DA6" w:rsidP="00DB4DA6">
      <w:pPr>
        <w:pStyle w:val="Corpodetexto"/>
        <w:rPr>
          <w:rFonts w:ascii="Verdana" w:hAnsi="Verdana" w:cs="Tahoma"/>
          <w:sz w:val="20"/>
        </w:rPr>
      </w:pPr>
    </w:p>
    <w:p w:rsidR="00DB4DA6" w:rsidRDefault="00DB4DA6" w:rsidP="00DB4DA6">
      <w:pPr>
        <w:pStyle w:val="Corpodetexto"/>
        <w:rPr>
          <w:rFonts w:ascii="Verdana" w:hAnsi="Verdana" w:cs="Tahoma"/>
          <w:sz w:val="20"/>
        </w:rPr>
      </w:pPr>
      <w:r w:rsidRPr="0067570E">
        <w:rPr>
          <w:rFonts w:ascii="Verdana" w:hAnsi="Verdana" w:cs="Tahoma"/>
          <w:sz w:val="20"/>
        </w:rPr>
        <w:t xml:space="preserve">15.4. Nenhum atraso ou tolerância, por qualquer das PARTES, relativamente ao exercício de qualquer direito, poder, privilégio ou recurso contido </w:t>
      </w:r>
      <w:r>
        <w:rPr>
          <w:rFonts w:ascii="Verdana" w:hAnsi="Verdana" w:cs="Tahoma"/>
          <w:sz w:val="20"/>
        </w:rPr>
        <w:t>no</w:t>
      </w:r>
      <w:r w:rsidRPr="0067570E">
        <w:rPr>
          <w:rFonts w:ascii="Verdana" w:hAnsi="Verdana" w:cs="Tahoma"/>
          <w:sz w:val="20"/>
        </w:rPr>
        <w:t xml:space="preserve"> CONTRATO, será tido como passível de prejudicar tal direito, poder, privilégio ou recurso, nem será interpretado como renúncia do(s) mesmo(s) ou novação da(s) </w:t>
      </w:r>
      <w:proofErr w:type="gramStart"/>
      <w:r w:rsidRPr="0067570E">
        <w:rPr>
          <w:rFonts w:ascii="Verdana" w:hAnsi="Verdana" w:cs="Tahoma"/>
          <w:sz w:val="20"/>
        </w:rPr>
        <w:t>obrigação(</w:t>
      </w:r>
      <w:proofErr w:type="spellStart"/>
      <w:proofErr w:type="gramEnd"/>
      <w:r w:rsidRPr="0067570E">
        <w:rPr>
          <w:rFonts w:ascii="Verdana" w:hAnsi="Verdana" w:cs="Tahoma"/>
          <w:sz w:val="20"/>
        </w:rPr>
        <w:t>ões</w:t>
      </w:r>
      <w:proofErr w:type="spellEnd"/>
      <w:r w:rsidRPr="0067570E">
        <w:rPr>
          <w:rFonts w:ascii="Verdana" w:hAnsi="Verdana" w:cs="Tahoma"/>
          <w:sz w:val="20"/>
        </w:rPr>
        <w:t>).</w:t>
      </w:r>
    </w:p>
    <w:p w:rsidR="00DB4DA6" w:rsidRPr="0067570E" w:rsidRDefault="00DB4DA6" w:rsidP="00DB4DA6">
      <w:pPr>
        <w:pStyle w:val="Corpodetexto"/>
        <w:rPr>
          <w:rFonts w:ascii="Verdana" w:hAnsi="Verdana" w:cs="Tahoma"/>
          <w:sz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15.5. Sem prejuízo das obrigações previstas no CONTRATO, as PARTES obrigam-se a:</w:t>
      </w:r>
    </w:p>
    <w:p w:rsidR="00DB4DA6" w:rsidRPr="0067570E" w:rsidRDefault="00DB4DA6" w:rsidP="00DB4DA6">
      <w:pPr>
        <w:pStyle w:val="Corpodetexto"/>
        <w:numPr>
          <w:ilvl w:val="0"/>
          <w:numId w:val="48"/>
        </w:numPr>
        <w:autoSpaceDE w:val="0"/>
        <w:autoSpaceDN w:val="0"/>
        <w:adjustRightInd w:val="0"/>
        <w:spacing w:before="120"/>
        <w:ind w:hanging="181"/>
        <w:rPr>
          <w:rFonts w:ascii="Verdana" w:hAnsi="Verdana" w:cs="Tahoma"/>
          <w:sz w:val="20"/>
        </w:rPr>
      </w:pPr>
      <w:proofErr w:type="gramStart"/>
      <w:r w:rsidRPr="0067570E">
        <w:rPr>
          <w:rFonts w:ascii="Verdana" w:hAnsi="Verdana" w:cs="Tahoma"/>
          <w:sz w:val="20"/>
        </w:rPr>
        <w:t>observar</w:t>
      </w:r>
      <w:proofErr w:type="gramEnd"/>
      <w:r w:rsidRPr="0067570E">
        <w:rPr>
          <w:rFonts w:ascii="Verdana" w:hAnsi="Verdana" w:cs="Tahoma"/>
          <w:sz w:val="20"/>
        </w:rPr>
        <w:t xml:space="preserve"> e cumprir rigorosamente toda a legislação aplicável aos seus negócios sociais e às atividades a serem desempenhadas nos termos do CONTRATO;</w:t>
      </w:r>
    </w:p>
    <w:p w:rsidR="00DB4DA6" w:rsidRPr="0067570E" w:rsidRDefault="00DB4DA6" w:rsidP="00DB4DA6">
      <w:pPr>
        <w:pStyle w:val="Corpodetexto"/>
        <w:numPr>
          <w:ilvl w:val="0"/>
          <w:numId w:val="48"/>
        </w:numPr>
        <w:autoSpaceDE w:val="0"/>
        <w:autoSpaceDN w:val="0"/>
        <w:adjustRightInd w:val="0"/>
        <w:spacing w:before="120"/>
        <w:ind w:hanging="181"/>
        <w:rPr>
          <w:rFonts w:ascii="Verdana" w:hAnsi="Verdana" w:cs="Tahoma"/>
          <w:sz w:val="20"/>
        </w:rPr>
      </w:pPr>
      <w:proofErr w:type="gramStart"/>
      <w:r w:rsidRPr="0067570E">
        <w:rPr>
          <w:rFonts w:ascii="Verdana" w:hAnsi="Verdana" w:cs="Tahoma"/>
          <w:sz w:val="20"/>
        </w:rPr>
        <w:t>obter</w:t>
      </w:r>
      <w:proofErr w:type="gramEnd"/>
      <w:r w:rsidRPr="0067570E">
        <w:rPr>
          <w:rFonts w:ascii="Verdana" w:hAnsi="Verdana" w:cs="Tahoma"/>
          <w:sz w:val="20"/>
        </w:rPr>
        <w:t xml:space="preserve"> e manter válidas e vigentes, durante o prazo de vigência do CONTRATO, todas as licenças e autorizações atinentes aos seus negócios sociais e/ou ao cumprimento das obrigações, inclusive no que diz respeito ao contrato de concessão, autorização</w:t>
      </w:r>
      <w:r>
        <w:rPr>
          <w:rFonts w:ascii="Verdana" w:hAnsi="Verdana" w:cs="Tahoma"/>
          <w:sz w:val="20"/>
        </w:rPr>
        <w:t xml:space="preserve">, </w:t>
      </w:r>
      <w:r w:rsidRPr="0067570E">
        <w:rPr>
          <w:rFonts w:ascii="Verdana" w:hAnsi="Verdana" w:cs="Tahoma"/>
          <w:sz w:val="20"/>
        </w:rPr>
        <w:t>permissão</w:t>
      </w:r>
      <w:r>
        <w:rPr>
          <w:rFonts w:ascii="Verdana" w:hAnsi="Verdana" w:cs="Tahoma"/>
          <w:sz w:val="20"/>
        </w:rPr>
        <w:t xml:space="preserve"> ou registro</w:t>
      </w:r>
      <w:r w:rsidRPr="0067570E">
        <w:rPr>
          <w:rFonts w:ascii="Verdana" w:hAnsi="Verdana" w:cs="Tahoma"/>
          <w:sz w:val="20"/>
        </w:rPr>
        <w:t xml:space="preserve">, assumidas no CONTRATO, exceto se tal situação for modificada por AUTORIDADE COMPETENTE e, nesse caso, as PARTES obrigam-se a adotar uma alternativa contratual que preserve os efeitos econômico-financeiros do CONTRATO em conformidade com o originalmente pactuado; e </w:t>
      </w:r>
    </w:p>
    <w:p w:rsidR="00DB4DA6" w:rsidRPr="0067570E" w:rsidRDefault="00DB4DA6" w:rsidP="00DB4DA6">
      <w:pPr>
        <w:pStyle w:val="Corpodetexto"/>
        <w:numPr>
          <w:ilvl w:val="0"/>
          <w:numId w:val="48"/>
        </w:numPr>
        <w:autoSpaceDE w:val="0"/>
        <w:autoSpaceDN w:val="0"/>
        <w:adjustRightInd w:val="0"/>
        <w:spacing w:before="120"/>
        <w:ind w:hanging="181"/>
        <w:rPr>
          <w:rFonts w:ascii="Verdana" w:hAnsi="Verdana" w:cs="Tahoma"/>
          <w:sz w:val="20"/>
        </w:rPr>
      </w:pPr>
      <w:proofErr w:type="gramStart"/>
      <w:r w:rsidRPr="0067570E">
        <w:rPr>
          <w:rFonts w:ascii="Verdana" w:hAnsi="Verdana" w:cs="Tahoma"/>
          <w:sz w:val="20"/>
        </w:rPr>
        <w:t>informar</w:t>
      </w:r>
      <w:proofErr w:type="gramEnd"/>
      <w:r w:rsidRPr="0067570E">
        <w:rPr>
          <w:rFonts w:ascii="Verdana" w:hAnsi="Verdana" w:cs="Tahoma"/>
          <w:sz w:val="20"/>
        </w:rPr>
        <w:t xml:space="preserve"> a outra PARTE, no prazo máximo de 48 horas contado da data do conhecimento do evento, sobre quaisquer eventos, de qualquer natureza, que possam representar uma ameaça ao cumprimento integral e pontual das obrigações assumidas </w:t>
      </w:r>
      <w:r>
        <w:rPr>
          <w:rFonts w:ascii="Verdana" w:hAnsi="Verdana" w:cs="Tahoma"/>
          <w:sz w:val="20"/>
        </w:rPr>
        <w:t>no</w:t>
      </w:r>
      <w:r w:rsidRPr="0067570E">
        <w:rPr>
          <w:rFonts w:ascii="Verdana" w:hAnsi="Verdana" w:cs="Tahoma"/>
          <w:sz w:val="20"/>
        </w:rPr>
        <w:t xml:space="preserve"> CONTRATO. </w:t>
      </w:r>
    </w:p>
    <w:p w:rsidR="00DB4DA6" w:rsidRPr="00DE12E4" w:rsidRDefault="00DB4DA6" w:rsidP="00DB4DA6">
      <w:pPr>
        <w:pStyle w:val="Corpodetexto"/>
        <w:rPr>
          <w:rFonts w:ascii="Verdana" w:hAnsi="Verdana" w:cs="Tahoma"/>
          <w:sz w:val="20"/>
        </w:rPr>
      </w:pPr>
    </w:p>
    <w:p w:rsidR="00DB4DA6" w:rsidRPr="00DE12E4" w:rsidRDefault="00DB4DA6" w:rsidP="00DB4DA6">
      <w:pPr>
        <w:pStyle w:val="Default"/>
        <w:jc w:val="both"/>
        <w:rPr>
          <w:rFonts w:ascii="Verdana" w:hAnsi="Verdana" w:cs="Tahoma"/>
          <w:color w:val="auto"/>
          <w:sz w:val="20"/>
          <w:szCs w:val="20"/>
        </w:rPr>
      </w:pPr>
      <w:r w:rsidRPr="00DE12E4">
        <w:rPr>
          <w:rFonts w:ascii="Verdana" w:hAnsi="Verdana" w:cs="Tahoma"/>
          <w:color w:val="auto"/>
          <w:sz w:val="20"/>
          <w:szCs w:val="20"/>
        </w:rPr>
        <w:t xml:space="preserve">15.6. O VENDEDOR obriga-se a não celebrar quaisquer contratos de venda de ENERGIA, nem aditar os ora existentes, com o intuito de assumir quaisquer compromissos de suprimento ou fornecimento de ENERGIA em montantes que impeçam ou inviabilizem a disponibilização e venda da ENERGIA CONTRATADA nos termos </w:t>
      </w:r>
      <w:r>
        <w:rPr>
          <w:rFonts w:ascii="Verdana" w:hAnsi="Verdana" w:cs="Tahoma"/>
          <w:color w:val="auto"/>
          <w:sz w:val="20"/>
          <w:szCs w:val="20"/>
        </w:rPr>
        <w:t>do</w:t>
      </w:r>
      <w:r w:rsidRPr="00DE12E4">
        <w:rPr>
          <w:rFonts w:ascii="Verdana" w:hAnsi="Verdana" w:cs="Tahoma"/>
          <w:color w:val="auto"/>
          <w:sz w:val="20"/>
          <w:szCs w:val="20"/>
        </w:rPr>
        <w:t xml:space="preserve"> CONTRATO.</w:t>
      </w:r>
    </w:p>
    <w:p w:rsidR="00DB4DA6" w:rsidRPr="00DE12E4" w:rsidRDefault="00DB4DA6" w:rsidP="00DB4DA6">
      <w:pPr>
        <w:pStyle w:val="Corpodetexto"/>
        <w:rPr>
          <w:rFonts w:ascii="Verdana" w:hAnsi="Verdana" w:cs="Tahoma"/>
          <w:b/>
          <w:bCs/>
          <w:sz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15.7. Qualquer aviso ou outra comunicação de uma PARTE a outra a respeito </w:t>
      </w:r>
      <w:r>
        <w:rPr>
          <w:rFonts w:ascii="Verdana" w:hAnsi="Verdana" w:cs="Tahoma"/>
          <w:sz w:val="20"/>
        </w:rPr>
        <w:t>do</w:t>
      </w:r>
      <w:r w:rsidRPr="0067570E">
        <w:rPr>
          <w:rFonts w:ascii="Verdana" w:hAnsi="Verdana" w:cs="Tahoma"/>
          <w:sz w:val="20"/>
        </w:rPr>
        <w:t xml:space="preserve"> CONTRATO será feita por escrito, em língua portuguesa, e poderá ser entregue ou enviada por correio </w:t>
      </w:r>
      <w:r w:rsidRPr="0067570E">
        <w:rPr>
          <w:rFonts w:ascii="Verdana" w:hAnsi="Verdana" w:cs="Tahoma"/>
          <w:sz w:val="20"/>
        </w:rPr>
        <w:lastRenderedPageBreak/>
        <w:t>registrado, fac-símile ou meio eletrônico, em qualquer caso com prova formal do seu recebimento, ao endereço e em atenção dos representantes, a saber:</w:t>
      </w:r>
    </w:p>
    <w:p w:rsidR="00DB4DA6" w:rsidRPr="0067570E" w:rsidRDefault="00DB4DA6" w:rsidP="00DB4DA6">
      <w:pPr>
        <w:pStyle w:val="Corpodetexto"/>
        <w:ind w:firstLine="708"/>
        <w:rPr>
          <w:rFonts w:ascii="Verdana" w:hAnsi="Verdana" w:cs="Tahoma"/>
          <w:sz w:val="20"/>
        </w:rPr>
      </w:pPr>
    </w:p>
    <w:p w:rsidR="00DB4DA6" w:rsidRPr="0067570E" w:rsidRDefault="00DB4DA6" w:rsidP="00DB4DA6">
      <w:pPr>
        <w:pStyle w:val="Corpodetexto"/>
        <w:ind w:firstLine="708"/>
        <w:rPr>
          <w:rFonts w:ascii="Verdana" w:hAnsi="Verdana" w:cs="Tahoma"/>
          <w:sz w:val="20"/>
        </w:rPr>
      </w:pPr>
      <w:r w:rsidRPr="0067570E">
        <w:rPr>
          <w:rFonts w:ascii="Verdana" w:hAnsi="Verdana" w:cs="Tahoma"/>
          <w:sz w:val="20"/>
        </w:rPr>
        <w:t>Se para o VENDEDOR:</w:t>
      </w:r>
    </w:p>
    <w:p w:rsidR="00DB4DA6" w:rsidRPr="0067570E" w:rsidRDefault="00DB4DA6" w:rsidP="00DB4DA6">
      <w:pPr>
        <w:pStyle w:val="Corpodetexto"/>
        <w:ind w:firstLine="708"/>
        <w:rPr>
          <w:rFonts w:ascii="Verdana" w:hAnsi="Verdana" w:cs="Tahoma"/>
          <w:sz w:val="20"/>
        </w:rPr>
      </w:pPr>
      <w:r w:rsidRPr="0067570E">
        <w:rPr>
          <w:rFonts w:ascii="Verdana" w:hAnsi="Verdana" w:cs="Tahoma"/>
          <w:sz w:val="20"/>
        </w:rPr>
        <w:t xml:space="preserve">A/C: </w:t>
      </w:r>
    </w:p>
    <w:p w:rsidR="00DB4DA6" w:rsidRPr="0067570E" w:rsidRDefault="00DB4DA6" w:rsidP="00DB4DA6">
      <w:pPr>
        <w:pStyle w:val="Corpodetexto"/>
        <w:ind w:firstLine="708"/>
        <w:rPr>
          <w:rFonts w:ascii="Verdana" w:hAnsi="Verdana" w:cs="Tahoma"/>
          <w:sz w:val="20"/>
        </w:rPr>
      </w:pPr>
      <w:r w:rsidRPr="0067570E">
        <w:rPr>
          <w:rFonts w:ascii="Verdana" w:hAnsi="Verdana" w:cs="Tahoma"/>
          <w:sz w:val="20"/>
        </w:rPr>
        <w:t xml:space="preserve">Tel.: </w:t>
      </w:r>
    </w:p>
    <w:p w:rsidR="00DB4DA6" w:rsidRPr="0067570E" w:rsidRDefault="00DB4DA6" w:rsidP="00DB4DA6">
      <w:pPr>
        <w:pStyle w:val="Corpodetexto"/>
        <w:ind w:firstLine="708"/>
        <w:rPr>
          <w:rFonts w:ascii="Verdana" w:hAnsi="Verdana" w:cs="Tahoma"/>
          <w:sz w:val="20"/>
        </w:rPr>
      </w:pPr>
      <w:r w:rsidRPr="0067570E">
        <w:rPr>
          <w:rFonts w:ascii="Verdana" w:hAnsi="Verdana" w:cs="Tahoma"/>
          <w:sz w:val="20"/>
        </w:rPr>
        <w:t>Fax</w:t>
      </w:r>
      <w:proofErr w:type="gramStart"/>
      <w:r w:rsidRPr="0067570E">
        <w:rPr>
          <w:rFonts w:ascii="Verdana" w:hAnsi="Verdana" w:cs="Tahoma"/>
          <w:sz w:val="20"/>
        </w:rPr>
        <w:t>.:</w:t>
      </w:r>
      <w:proofErr w:type="gramEnd"/>
    </w:p>
    <w:p w:rsidR="00DB4DA6" w:rsidRPr="0067570E" w:rsidRDefault="00DB4DA6" w:rsidP="00DB4DA6">
      <w:pPr>
        <w:pStyle w:val="Corpodetexto"/>
        <w:ind w:firstLine="708"/>
      </w:pPr>
      <w:r w:rsidRPr="0067570E">
        <w:t>E-mail:</w:t>
      </w:r>
    </w:p>
    <w:p w:rsidR="00DB4DA6" w:rsidRPr="0067570E" w:rsidRDefault="00DB4DA6" w:rsidP="00DB4DA6">
      <w:pPr>
        <w:pStyle w:val="Corpodetexto"/>
        <w:ind w:firstLine="708"/>
        <w:rPr>
          <w:rFonts w:ascii="Verdana" w:hAnsi="Verdana" w:cs="Tahoma"/>
          <w:sz w:val="20"/>
        </w:rPr>
      </w:pPr>
    </w:p>
    <w:p w:rsidR="00DB4DA6" w:rsidRPr="0067570E" w:rsidRDefault="00DB4DA6" w:rsidP="00DB4DA6">
      <w:pPr>
        <w:pStyle w:val="Corpodetexto"/>
        <w:ind w:firstLine="708"/>
        <w:rPr>
          <w:rFonts w:ascii="Verdana" w:hAnsi="Verdana" w:cs="Tahoma"/>
          <w:sz w:val="20"/>
        </w:rPr>
      </w:pPr>
      <w:r w:rsidRPr="0067570E">
        <w:rPr>
          <w:rFonts w:ascii="Verdana" w:hAnsi="Verdana" w:cs="Tahoma"/>
          <w:sz w:val="20"/>
        </w:rPr>
        <w:t>Se para o COMPRADOR:</w:t>
      </w:r>
    </w:p>
    <w:p w:rsidR="00DB4DA6" w:rsidRPr="0067570E" w:rsidRDefault="00DB4DA6" w:rsidP="00DB4DA6">
      <w:pPr>
        <w:pStyle w:val="Corpodetexto"/>
        <w:ind w:firstLine="708"/>
        <w:rPr>
          <w:rFonts w:ascii="Verdana" w:hAnsi="Verdana" w:cs="Tahoma"/>
          <w:sz w:val="20"/>
        </w:rPr>
      </w:pPr>
      <w:r w:rsidRPr="0067570E">
        <w:rPr>
          <w:rFonts w:ascii="Verdana" w:hAnsi="Verdana" w:cs="Tahoma"/>
          <w:sz w:val="20"/>
        </w:rPr>
        <w:t>A/C:</w:t>
      </w:r>
    </w:p>
    <w:p w:rsidR="00DB4DA6" w:rsidRPr="0067570E" w:rsidRDefault="00DB4DA6" w:rsidP="00DB4DA6">
      <w:pPr>
        <w:pStyle w:val="Corpodetexto"/>
        <w:ind w:firstLine="708"/>
        <w:rPr>
          <w:rFonts w:ascii="Verdana" w:hAnsi="Verdana" w:cs="Tahoma"/>
          <w:sz w:val="20"/>
        </w:rPr>
      </w:pPr>
      <w:r w:rsidRPr="0067570E">
        <w:rPr>
          <w:rFonts w:ascii="Verdana" w:hAnsi="Verdana" w:cs="Tahoma"/>
          <w:sz w:val="20"/>
        </w:rPr>
        <w:t>Tel.:</w:t>
      </w:r>
    </w:p>
    <w:p w:rsidR="00DB4DA6" w:rsidRPr="0067570E" w:rsidRDefault="00DB4DA6" w:rsidP="00DB4DA6">
      <w:pPr>
        <w:pStyle w:val="Corpodetexto"/>
        <w:ind w:firstLine="708"/>
      </w:pPr>
      <w:r w:rsidRPr="0067570E">
        <w:rPr>
          <w:rFonts w:ascii="Verdana" w:hAnsi="Verdana" w:cs="Tahoma"/>
          <w:sz w:val="20"/>
        </w:rPr>
        <w:t>Fax</w:t>
      </w:r>
      <w:proofErr w:type="gramStart"/>
      <w:r w:rsidRPr="0067570E">
        <w:rPr>
          <w:rFonts w:ascii="Verdana" w:hAnsi="Verdana" w:cs="Tahoma"/>
          <w:sz w:val="20"/>
        </w:rPr>
        <w:t>.:</w:t>
      </w:r>
      <w:proofErr w:type="gramEnd"/>
    </w:p>
    <w:p w:rsidR="00DB4DA6" w:rsidRPr="0067570E" w:rsidRDefault="00DB4DA6" w:rsidP="00DB4DA6">
      <w:pPr>
        <w:pStyle w:val="Corpodetexto"/>
        <w:ind w:firstLine="708"/>
      </w:pPr>
      <w:r w:rsidRPr="0067570E">
        <w:t>E-mail:</w:t>
      </w:r>
    </w:p>
    <w:p w:rsidR="00DB4DA6" w:rsidRPr="0067570E" w:rsidRDefault="00DB4DA6" w:rsidP="00DB4DA6">
      <w:pPr>
        <w:pStyle w:val="Corpodetexto"/>
        <w:rPr>
          <w:rFonts w:ascii="Verdana" w:hAnsi="Verdana" w:cs="Tahoma"/>
          <w:sz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15.8. Na hipótese de qualquer das disposições previstas </w:t>
      </w:r>
      <w:r>
        <w:rPr>
          <w:rFonts w:ascii="Verdana" w:hAnsi="Verdana" w:cs="Tahoma"/>
          <w:sz w:val="20"/>
        </w:rPr>
        <w:t>no</w:t>
      </w:r>
      <w:r w:rsidRPr="0067570E">
        <w:rPr>
          <w:rFonts w:ascii="Verdana" w:hAnsi="Verdana" w:cs="Tahoma"/>
          <w:sz w:val="20"/>
        </w:rPr>
        <w:t xml:space="preserve"> CONTRATO </w:t>
      </w:r>
      <w:proofErr w:type="gramStart"/>
      <w:r w:rsidRPr="0067570E">
        <w:rPr>
          <w:rFonts w:ascii="Verdana" w:hAnsi="Verdana" w:cs="Tahoma"/>
          <w:sz w:val="20"/>
        </w:rPr>
        <w:t>ser</w:t>
      </w:r>
      <w:proofErr w:type="gramEnd"/>
      <w:r w:rsidRPr="0067570E">
        <w:rPr>
          <w:rFonts w:ascii="Verdana" w:hAnsi="Verdana" w:cs="Tahoma"/>
          <w:sz w:val="20"/>
        </w:rPr>
        <w:t xml:space="preserve"> declarada ilegal, inválida ou inexeq</w:t>
      </w:r>
      <w:r>
        <w:rPr>
          <w:rFonts w:ascii="Verdana" w:hAnsi="Verdana" w:cs="Tahoma"/>
          <w:sz w:val="20"/>
        </w:rPr>
        <w:t>ü</w:t>
      </w:r>
      <w:r w:rsidRPr="0067570E">
        <w:rPr>
          <w:rFonts w:ascii="Verdana" w:hAnsi="Verdana" w:cs="Tahoma"/>
          <w:sz w:val="20"/>
        </w:rPr>
        <w:t>ível, as disposições remanescentes não serão afetadas, permanecendo em plena vigência e aplicação e, nessa hipótese, as PARTES se obrigam, desde já, a adotar uma disposição que a substitua e que atenda aos objetivos da disposição considerada ilegal, inválida ou inexeq</w:t>
      </w:r>
      <w:r>
        <w:rPr>
          <w:rFonts w:ascii="Verdana" w:hAnsi="Verdana" w:cs="Tahoma"/>
          <w:sz w:val="20"/>
        </w:rPr>
        <w:t>ü</w:t>
      </w:r>
      <w:r w:rsidRPr="0067570E">
        <w:rPr>
          <w:rFonts w:ascii="Verdana" w:hAnsi="Verdana" w:cs="Tahoma"/>
          <w:sz w:val="20"/>
        </w:rPr>
        <w:t xml:space="preserve">ível, e que mantenham, tanto quanto possível, em todas as circunstâncias, o equilíbrio dos interesses comerciais das PARTES. </w:t>
      </w:r>
    </w:p>
    <w:p w:rsidR="00DB4DA6" w:rsidRPr="0067570E" w:rsidRDefault="00DB4DA6" w:rsidP="00DB4DA6">
      <w:pPr>
        <w:pStyle w:val="Corpodetexto"/>
        <w:rPr>
          <w:rFonts w:ascii="Verdana" w:hAnsi="Verdana" w:cs="Tahoma"/>
          <w:sz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15.9. O CONTRATO deverá ser registrado na ANEEL e na CCEE, bem como os eventuais aditamentos ou alterações. </w:t>
      </w:r>
    </w:p>
    <w:p w:rsidR="00DB4DA6" w:rsidRPr="0067570E" w:rsidRDefault="00DB4DA6" w:rsidP="00DB4DA6">
      <w:pPr>
        <w:pStyle w:val="Default"/>
        <w:rPr>
          <w:rFonts w:ascii="Verdana" w:hAnsi="Verdana" w:cs="Tahoma"/>
          <w:sz w:val="20"/>
          <w:szCs w:val="20"/>
        </w:rPr>
      </w:pPr>
    </w:p>
    <w:p w:rsidR="00DB4DA6" w:rsidRPr="00DE12E4" w:rsidRDefault="00DB4DA6" w:rsidP="00DB4DA6">
      <w:pPr>
        <w:pStyle w:val="Corpodetexto"/>
        <w:rPr>
          <w:rFonts w:ascii="Verdana" w:hAnsi="Verdana" w:cs="Tahoma"/>
          <w:bCs/>
          <w:sz w:val="20"/>
        </w:rPr>
      </w:pPr>
      <w:r w:rsidRPr="00DE12E4">
        <w:rPr>
          <w:rFonts w:ascii="Verdana" w:hAnsi="Verdana" w:cs="Tahoma"/>
          <w:bCs/>
          <w:sz w:val="20"/>
        </w:rPr>
        <w:t xml:space="preserve">15.10. O registro do CONTRATO na CCEE poderá ser suspenso </w:t>
      </w:r>
      <w:r>
        <w:rPr>
          <w:rFonts w:ascii="Verdana" w:hAnsi="Verdana" w:cs="Tahoma"/>
          <w:bCs/>
          <w:sz w:val="20"/>
        </w:rPr>
        <w:t xml:space="preserve">pela CCEE, desde que autorizado pela ANEEL, </w:t>
      </w:r>
      <w:r w:rsidRPr="00DE12E4">
        <w:rPr>
          <w:rFonts w:ascii="Verdana" w:hAnsi="Verdana" w:cs="Tahoma"/>
          <w:bCs/>
          <w:sz w:val="20"/>
        </w:rPr>
        <w:t xml:space="preserve">na hipótese de inadimplência de uma das PARTES no MERCADO DE CURTO PRAZO, ficando desde já </w:t>
      </w:r>
      <w:r>
        <w:rPr>
          <w:rFonts w:ascii="Verdana" w:hAnsi="Verdana" w:cs="Tahoma"/>
          <w:bCs/>
          <w:sz w:val="20"/>
        </w:rPr>
        <w:t>a CCEE autorizada pel</w:t>
      </w:r>
      <w:r w:rsidRPr="00DE12E4">
        <w:rPr>
          <w:rFonts w:ascii="Verdana" w:hAnsi="Verdana" w:cs="Tahoma"/>
          <w:bCs/>
          <w:sz w:val="20"/>
        </w:rPr>
        <w:t xml:space="preserve">o VENDEDOR </w:t>
      </w:r>
      <w:r>
        <w:rPr>
          <w:rFonts w:ascii="Verdana" w:hAnsi="Verdana" w:cs="Tahoma"/>
          <w:bCs/>
          <w:sz w:val="20"/>
        </w:rPr>
        <w:t xml:space="preserve">e pelo </w:t>
      </w:r>
      <w:r w:rsidRPr="00DE12E4">
        <w:rPr>
          <w:rFonts w:ascii="Verdana" w:hAnsi="Verdana" w:cs="Tahoma"/>
          <w:bCs/>
          <w:sz w:val="20"/>
        </w:rPr>
        <w:t>COMPRADOR a proceder à referida suspensão no âmbito da CCEE.</w:t>
      </w:r>
    </w:p>
    <w:p w:rsidR="00DB4DA6" w:rsidRPr="00DE12E4" w:rsidRDefault="00DB4DA6" w:rsidP="00DB4DA6">
      <w:pPr>
        <w:pStyle w:val="Corpodetexto"/>
        <w:rPr>
          <w:rFonts w:ascii="Verdana" w:hAnsi="Verdana" w:cs="Tahoma"/>
          <w:sz w:val="20"/>
        </w:rPr>
      </w:pPr>
    </w:p>
    <w:p w:rsidR="00DB4DA6" w:rsidRPr="00DE12E4" w:rsidRDefault="00DB4DA6" w:rsidP="00DB4DA6">
      <w:pPr>
        <w:pStyle w:val="Corpodetexto"/>
        <w:rPr>
          <w:rFonts w:ascii="Verdana" w:hAnsi="Verdana" w:cs="Tahoma"/>
          <w:sz w:val="20"/>
        </w:rPr>
      </w:pPr>
      <w:r w:rsidRPr="009B1158">
        <w:rPr>
          <w:rFonts w:ascii="Verdana" w:hAnsi="Verdana" w:cs="Tahoma"/>
          <w:sz w:val="20"/>
        </w:rPr>
        <w:t xml:space="preserve">15.11. </w:t>
      </w:r>
      <w:r>
        <w:rPr>
          <w:rFonts w:ascii="Verdana" w:hAnsi="Verdana" w:cs="Tahoma"/>
          <w:sz w:val="20"/>
        </w:rPr>
        <w:t>O</w:t>
      </w:r>
      <w:r w:rsidRPr="009B1158">
        <w:rPr>
          <w:rFonts w:ascii="Verdana" w:hAnsi="Verdana" w:cs="Tahoma"/>
          <w:sz w:val="20"/>
        </w:rPr>
        <w:t xml:space="preserve"> CONTRATO é reconhecido pelas PARTES como título executivo, na forma do </w:t>
      </w:r>
      <w:r>
        <w:rPr>
          <w:rFonts w:ascii="Verdana" w:hAnsi="Verdana" w:cs="Tahoma"/>
          <w:sz w:val="20"/>
        </w:rPr>
        <w:t>art.</w:t>
      </w:r>
      <w:r w:rsidRPr="009B1158">
        <w:rPr>
          <w:rFonts w:ascii="Verdana" w:hAnsi="Verdana" w:cs="Tahoma"/>
          <w:sz w:val="20"/>
        </w:rPr>
        <w:t xml:space="preserve"> 585, inciso II, do Código de Processo Civil Brasileiro, para efeito de cobrança dos valores devidos.</w:t>
      </w:r>
      <w:r w:rsidRPr="00DE12E4">
        <w:rPr>
          <w:rFonts w:ascii="Verdana" w:hAnsi="Verdana" w:cs="Tahoma"/>
          <w:sz w:val="20"/>
        </w:rPr>
        <w:t xml:space="preserve"> </w:t>
      </w:r>
    </w:p>
    <w:p w:rsidR="00DB4DA6" w:rsidRPr="00DE12E4" w:rsidRDefault="00DB4DA6" w:rsidP="00DB4DA6">
      <w:pPr>
        <w:pStyle w:val="Corpodetexto"/>
        <w:rPr>
          <w:rFonts w:ascii="Verdana" w:hAnsi="Verdana" w:cs="Tahoma"/>
          <w:sz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15.12. </w:t>
      </w:r>
      <w:r>
        <w:rPr>
          <w:rFonts w:ascii="Verdana" w:hAnsi="Verdana" w:cs="Tahoma"/>
          <w:sz w:val="20"/>
        </w:rPr>
        <w:t>O</w:t>
      </w:r>
      <w:r w:rsidRPr="0067570E">
        <w:rPr>
          <w:rFonts w:ascii="Verdana" w:hAnsi="Verdana" w:cs="Tahoma"/>
          <w:sz w:val="20"/>
        </w:rPr>
        <w:t xml:space="preserve"> CONTRATO será regido e interpretado, em todos os seus aspectos, de acordo com as leis brasileiras. </w:t>
      </w:r>
    </w:p>
    <w:p w:rsidR="00DB4DA6" w:rsidRPr="0067570E" w:rsidRDefault="00DB4DA6" w:rsidP="00DB4DA6">
      <w:pPr>
        <w:pStyle w:val="Corpodetexto"/>
        <w:rPr>
          <w:rFonts w:ascii="Verdana" w:hAnsi="Verdana" w:cs="Tahoma"/>
          <w:sz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15.13. Observado o disposto na Cláusula 13, fica eleito o Foro da Comarca do Município da sede do COMPRADOR, com expressa renúncia de qualquer outro, por mais privilegiado que seja, para a finalidade específica de adoção de eventuais medidas coercitivas ou cautelares entendidas como necessárias pelas PARTES, bem como para a eventual execução de sentença arbitral ou o ingresso de pedido de decretação de nulidade de sentença arbitral.  </w:t>
      </w:r>
    </w:p>
    <w:p w:rsidR="00DB4DA6" w:rsidRPr="0067570E" w:rsidRDefault="00DB4DA6" w:rsidP="00DB4DA6">
      <w:pPr>
        <w:pStyle w:val="Corpodetexto"/>
        <w:rPr>
          <w:rFonts w:ascii="Verdana" w:hAnsi="Verdana" w:cs="Tahoma"/>
          <w:sz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E, por estarem assim justas e contratadas, as PARTES celebram o presente instrumento. </w:t>
      </w:r>
    </w:p>
    <w:p w:rsidR="00DB4DA6" w:rsidRPr="0067570E" w:rsidRDefault="00DB4DA6" w:rsidP="00DB4DA6">
      <w:pPr>
        <w:pStyle w:val="Corpodetexto"/>
        <w:rPr>
          <w:rFonts w:ascii="Verdana" w:hAnsi="Verdana" w:cs="Tahoma"/>
          <w:sz w:val="20"/>
        </w:rPr>
      </w:pPr>
    </w:p>
    <w:p w:rsidR="00DB4DA6" w:rsidRPr="0067570E" w:rsidRDefault="00DB4DA6" w:rsidP="00DB4DA6">
      <w:pPr>
        <w:pStyle w:val="Corpodetexto"/>
        <w:rPr>
          <w:rFonts w:ascii="Verdana" w:hAnsi="Verdana" w:cs="Tahoma"/>
          <w:sz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_____________________</w:t>
      </w:r>
      <w:proofErr w:type="gramStart"/>
      <w:r w:rsidRPr="0067570E">
        <w:rPr>
          <w:rFonts w:ascii="Verdana" w:hAnsi="Verdana" w:cs="Tahoma"/>
          <w:sz w:val="20"/>
        </w:rPr>
        <w:t xml:space="preserve"> ,</w:t>
      </w:r>
      <w:proofErr w:type="gramEnd"/>
      <w:r w:rsidRPr="0067570E">
        <w:rPr>
          <w:rFonts w:ascii="Verdana" w:hAnsi="Verdana" w:cs="Tahoma"/>
          <w:sz w:val="20"/>
        </w:rPr>
        <w:t xml:space="preserve"> ______ , de _______________ de __________ .</w:t>
      </w:r>
    </w:p>
    <w:p w:rsidR="00DB4DA6" w:rsidRPr="0067570E" w:rsidRDefault="00DB4DA6" w:rsidP="00DB4DA6">
      <w:pPr>
        <w:pStyle w:val="Corpodetexto"/>
        <w:ind w:firstLine="708"/>
        <w:rPr>
          <w:rFonts w:ascii="Verdana" w:hAnsi="Verdana" w:cs="Tahoma"/>
          <w:sz w:val="20"/>
        </w:rPr>
      </w:pPr>
      <w:r w:rsidRPr="0067570E">
        <w:rPr>
          <w:rFonts w:ascii="Verdana" w:hAnsi="Verdana" w:cs="Tahoma"/>
          <w:sz w:val="20"/>
        </w:rPr>
        <w:t>(Cidade</w:t>
      </w:r>
      <w:proofErr w:type="gramStart"/>
      <w:r w:rsidRPr="0067570E">
        <w:rPr>
          <w:rFonts w:ascii="Verdana" w:hAnsi="Verdana" w:cs="Tahoma"/>
          <w:sz w:val="20"/>
        </w:rPr>
        <w:t>)</w:t>
      </w:r>
      <w:proofErr w:type="gramEnd"/>
      <w:r w:rsidRPr="0067570E">
        <w:rPr>
          <w:rFonts w:ascii="Verdana" w:hAnsi="Verdana" w:cs="Tahoma"/>
          <w:sz w:val="20"/>
        </w:rPr>
        <w:tab/>
      </w:r>
      <w:r w:rsidRPr="0067570E">
        <w:rPr>
          <w:rFonts w:ascii="Verdana" w:hAnsi="Verdana" w:cs="Tahoma"/>
          <w:sz w:val="20"/>
        </w:rPr>
        <w:tab/>
        <w:t>(Dia)</w:t>
      </w:r>
      <w:r w:rsidRPr="0067570E">
        <w:rPr>
          <w:rFonts w:ascii="Verdana" w:hAnsi="Verdana" w:cs="Tahoma"/>
          <w:sz w:val="20"/>
        </w:rPr>
        <w:tab/>
      </w:r>
      <w:r w:rsidRPr="0067570E">
        <w:rPr>
          <w:rFonts w:ascii="Verdana" w:hAnsi="Verdana" w:cs="Tahoma"/>
          <w:sz w:val="20"/>
        </w:rPr>
        <w:tab/>
        <w:t>(Mês)</w:t>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t>(Ano)</w:t>
      </w:r>
    </w:p>
    <w:p w:rsidR="00DB4DA6" w:rsidRPr="0067570E" w:rsidRDefault="00DB4DA6" w:rsidP="00DB4DA6">
      <w:pPr>
        <w:pStyle w:val="Corpodetexto"/>
        <w:rPr>
          <w:rFonts w:ascii="Verdana" w:hAnsi="Verdana" w:cs="Tahoma"/>
          <w:sz w:val="20"/>
        </w:rPr>
      </w:pPr>
    </w:p>
    <w:p w:rsidR="00DB4DA6" w:rsidRPr="0067570E" w:rsidRDefault="00DB4DA6" w:rsidP="00DB4DA6">
      <w:pPr>
        <w:pStyle w:val="Default"/>
        <w:rPr>
          <w:rFonts w:ascii="Verdana" w:hAnsi="Verdana" w:cs="Tahoma"/>
          <w:sz w:val="20"/>
          <w:szCs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VENDEDOR:</w:t>
      </w:r>
    </w:p>
    <w:p w:rsidR="00DB4DA6" w:rsidRPr="0067570E" w:rsidRDefault="00DB4DA6" w:rsidP="00DB4DA6">
      <w:pPr>
        <w:pStyle w:val="Default"/>
        <w:rPr>
          <w:rFonts w:ascii="Verdana" w:hAnsi="Verdana" w:cs="Tahoma"/>
          <w:sz w:val="20"/>
          <w:szCs w:val="20"/>
        </w:rPr>
      </w:pP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________________________________ </w:t>
      </w:r>
      <w:r w:rsidRPr="0067570E">
        <w:rPr>
          <w:rFonts w:ascii="Verdana" w:hAnsi="Verdana" w:cs="Tahoma"/>
          <w:sz w:val="20"/>
        </w:rPr>
        <w:tab/>
        <w:t xml:space="preserve">________________________________ </w:t>
      </w:r>
    </w:p>
    <w:p w:rsidR="00DB4DA6" w:rsidRPr="0067570E" w:rsidRDefault="00DB4DA6" w:rsidP="00DB4DA6">
      <w:pPr>
        <w:pStyle w:val="Corpodetexto"/>
        <w:rPr>
          <w:rFonts w:ascii="Verdana" w:hAnsi="Verdana" w:cs="Tahoma"/>
          <w:sz w:val="20"/>
        </w:rPr>
      </w:pPr>
      <w:r w:rsidRPr="0067570E">
        <w:rPr>
          <w:rFonts w:ascii="Verdana" w:hAnsi="Verdana" w:cs="Tahoma"/>
          <w:sz w:val="20"/>
        </w:rPr>
        <w:t>Nome:</w:t>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t>Nome:</w:t>
      </w:r>
      <w:r w:rsidRPr="0067570E">
        <w:rPr>
          <w:rFonts w:ascii="Verdana" w:hAnsi="Verdana" w:cs="Tahoma"/>
          <w:sz w:val="20"/>
        </w:rPr>
        <w:tab/>
      </w:r>
    </w:p>
    <w:p w:rsidR="00DB4DA6" w:rsidRPr="0067570E" w:rsidRDefault="00DB4DA6" w:rsidP="00DB4DA6">
      <w:pPr>
        <w:pStyle w:val="Corpodetexto"/>
        <w:rPr>
          <w:rFonts w:ascii="Verdana" w:hAnsi="Verdana" w:cs="Tahoma"/>
          <w:sz w:val="20"/>
        </w:rPr>
      </w:pPr>
      <w:r w:rsidRPr="0067570E">
        <w:rPr>
          <w:rFonts w:ascii="Verdana" w:hAnsi="Verdana" w:cs="Tahoma"/>
          <w:sz w:val="20"/>
        </w:rPr>
        <w:t>Cargo:</w:t>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t>Cargo:</w:t>
      </w:r>
    </w:p>
    <w:p w:rsidR="00DB4DA6" w:rsidRPr="0067570E" w:rsidRDefault="00DB4DA6" w:rsidP="00DB4DA6">
      <w:pPr>
        <w:pStyle w:val="Corpodetexto"/>
        <w:rPr>
          <w:rFonts w:ascii="Verdana" w:hAnsi="Verdana" w:cs="Tahoma"/>
          <w:sz w:val="20"/>
          <w:lang w:val="pt-PT"/>
        </w:rPr>
      </w:pPr>
      <w:r w:rsidRPr="0067570E">
        <w:rPr>
          <w:rFonts w:ascii="Verdana" w:hAnsi="Verdana" w:cs="Tahoma"/>
          <w:sz w:val="20"/>
          <w:lang w:val="pt-PT"/>
        </w:rPr>
        <w:lastRenderedPageBreak/>
        <w:t>RG:</w:t>
      </w:r>
      <w:r w:rsidRPr="0067570E">
        <w:rPr>
          <w:rFonts w:ascii="Verdana" w:hAnsi="Verdana" w:cs="Tahoma"/>
          <w:sz w:val="20"/>
          <w:lang w:val="pt-PT"/>
        </w:rPr>
        <w:tab/>
      </w:r>
      <w:r w:rsidRPr="0067570E">
        <w:rPr>
          <w:rFonts w:ascii="Verdana" w:hAnsi="Verdana" w:cs="Tahoma"/>
          <w:sz w:val="20"/>
          <w:lang w:val="pt-PT"/>
        </w:rPr>
        <w:tab/>
      </w:r>
      <w:r w:rsidRPr="0067570E">
        <w:rPr>
          <w:rFonts w:ascii="Verdana" w:hAnsi="Verdana" w:cs="Tahoma"/>
          <w:sz w:val="20"/>
          <w:lang w:val="pt-PT"/>
        </w:rPr>
        <w:tab/>
      </w:r>
      <w:r w:rsidRPr="0067570E">
        <w:rPr>
          <w:rFonts w:ascii="Verdana" w:hAnsi="Verdana" w:cs="Tahoma"/>
          <w:sz w:val="20"/>
          <w:lang w:val="pt-PT"/>
        </w:rPr>
        <w:tab/>
      </w:r>
      <w:r w:rsidRPr="0067570E">
        <w:rPr>
          <w:rFonts w:ascii="Verdana" w:hAnsi="Verdana" w:cs="Tahoma"/>
          <w:sz w:val="20"/>
          <w:lang w:val="pt-PT"/>
        </w:rPr>
        <w:tab/>
        <w:t>RG:</w:t>
      </w:r>
    </w:p>
    <w:p w:rsidR="00DB4DA6" w:rsidRPr="0067570E" w:rsidRDefault="00DB4DA6" w:rsidP="00DB4DA6">
      <w:pPr>
        <w:pStyle w:val="Corpodetexto"/>
        <w:rPr>
          <w:rFonts w:ascii="Verdana" w:hAnsi="Verdana" w:cs="Tahoma"/>
          <w:sz w:val="20"/>
          <w:lang w:val="pt-PT"/>
        </w:rPr>
      </w:pPr>
      <w:r w:rsidRPr="0067570E">
        <w:rPr>
          <w:rFonts w:ascii="Verdana" w:hAnsi="Verdana" w:cs="Tahoma"/>
          <w:sz w:val="20"/>
          <w:lang w:val="pt-PT"/>
        </w:rPr>
        <w:t>CPF/MF:</w:t>
      </w:r>
      <w:r w:rsidRPr="0067570E">
        <w:rPr>
          <w:rFonts w:ascii="Verdana" w:hAnsi="Verdana" w:cs="Tahoma"/>
          <w:sz w:val="20"/>
          <w:lang w:val="pt-PT"/>
        </w:rPr>
        <w:tab/>
      </w:r>
      <w:r w:rsidRPr="0067570E">
        <w:rPr>
          <w:rFonts w:ascii="Verdana" w:hAnsi="Verdana" w:cs="Tahoma"/>
          <w:sz w:val="20"/>
          <w:lang w:val="pt-PT"/>
        </w:rPr>
        <w:tab/>
      </w:r>
      <w:r w:rsidRPr="0067570E">
        <w:rPr>
          <w:rFonts w:ascii="Verdana" w:hAnsi="Verdana" w:cs="Tahoma"/>
          <w:sz w:val="20"/>
          <w:lang w:val="pt-PT"/>
        </w:rPr>
        <w:tab/>
      </w:r>
      <w:r w:rsidRPr="0067570E">
        <w:rPr>
          <w:rFonts w:ascii="Verdana" w:hAnsi="Verdana" w:cs="Tahoma"/>
          <w:sz w:val="20"/>
          <w:lang w:val="pt-PT"/>
        </w:rPr>
        <w:tab/>
      </w:r>
      <w:r w:rsidRPr="0067570E">
        <w:rPr>
          <w:rFonts w:ascii="Verdana" w:hAnsi="Verdana" w:cs="Tahoma"/>
          <w:sz w:val="20"/>
          <w:lang w:val="pt-PT"/>
        </w:rPr>
        <w:tab/>
        <w:t>CPF/MF:</w:t>
      </w:r>
    </w:p>
    <w:p w:rsidR="00DB4DA6" w:rsidRPr="0067570E" w:rsidRDefault="00DB4DA6" w:rsidP="00DB4DA6">
      <w:pPr>
        <w:pStyle w:val="Corpodetexto"/>
        <w:rPr>
          <w:rFonts w:ascii="Verdana" w:hAnsi="Verdana" w:cs="Tahoma"/>
          <w:sz w:val="20"/>
          <w:lang w:val="pt-PT"/>
        </w:rPr>
      </w:pPr>
    </w:p>
    <w:p w:rsidR="00DB4DA6" w:rsidRPr="0067570E" w:rsidRDefault="00DB4DA6" w:rsidP="00DB4DA6">
      <w:pPr>
        <w:pStyle w:val="Corpodetexto"/>
        <w:rPr>
          <w:rFonts w:ascii="Verdana" w:hAnsi="Verdana" w:cs="Tahoma"/>
          <w:sz w:val="20"/>
          <w:lang w:val="pt-PT"/>
        </w:rPr>
      </w:pPr>
    </w:p>
    <w:p w:rsidR="00DB4DA6" w:rsidRPr="0067570E" w:rsidRDefault="00DB4DA6" w:rsidP="00DB4DA6">
      <w:pPr>
        <w:pStyle w:val="Corpodetexto"/>
        <w:rPr>
          <w:rFonts w:ascii="Verdana" w:hAnsi="Verdana" w:cs="Tahoma"/>
          <w:sz w:val="20"/>
        </w:rPr>
      </w:pPr>
      <w:r w:rsidRPr="0067570E">
        <w:rPr>
          <w:rFonts w:ascii="Verdana" w:hAnsi="Verdana" w:cs="Tahoma"/>
          <w:sz w:val="20"/>
        </w:rPr>
        <w:t>COMPRADOR:</w:t>
      </w:r>
    </w:p>
    <w:p w:rsidR="00DB4DA6" w:rsidRPr="0067570E" w:rsidRDefault="00DB4DA6" w:rsidP="00DB4DA6">
      <w:pPr>
        <w:pStyle w:val="Corpodetexto"/>
        <w:rPr>
          <w:rFonts w:ascii="Verdana" w:hAnsi="Verdana" w:cs="Tahoma"/>
          <w:sz w:val="20"/>
        </w:rPr>
      </w:pPr>
      <w:r w:rsidRPr="0067570E">
        <w:rPr>
          <w:rFonts w:ascii="Verdana" w:hAnsi="Verdana" w:cs="Tahoma"/>
          <w:sz w:val="20"/>
        </w:rPr>
        <w:t xml:space="preserve"> </w:t>
      </w:r>
    </w:p>
    <w:p w:rsidR="00DB4DA6" w:rsidRPr="0067570E" w:rsidRDefault="00DB4DA6" w:rsidP="00DB4DA6">
      <w:pPr>
        <w:pStyle w:val="Corpodetexto"/>
        <w:rPr>
          <w:rFonts w:ascii="Verdana" w:hAnsi="Verdana" w:cs="Tahoma"/>
          <w:sz w:val="20"/>
        </w:rPr>
      </w:pPr>
      <w:r w:rsidRPr="0067570E">
        <w:rPr>
          <w:rFonts w:ascii="Verdana" w:hAnsi="Verdana" w:cs="Tahoma"/>
          <w:sz w:val="20"/>
        </w:rPr>
        <w:t>________________________________</w:t>
      </w:r>
      <w:r w:rsidRPr="0067570E">
        <w:rPr>
          <w:rFonts w:ascii="Verdana" w:hAnsi="Verdana" w:cs="Tahoma"/>
          <w:sz w:val="20"/>
        </w:rPr>
        <w:tab/>
        <w:t xml:space="preserve">________________________________ </w:t>
      </w:r>
    </w:p>
    <w:p w:rsidR="00DB4DA6" w:rsidRPr="0067570E" w:rsidRDefault="00DB4DA6" w:rsidP="00DB4DA6">
      <w:pPr>
        <w:pStyle w:val="Corpodetexto"/>
        <w:rPr>
          <w:rFonts w:ascii="Verdana" w:hAnsi="Verdana" w:cs="Tahoma"/>
          <w:sz w:val="20"/>
        </w:rPr>
      </w:pPr>
      <w:r w:rsidRPr="0067570E">
        <w:rPr>
          <w:rFonts w:ascii="Verdana" w:hAnsi="Verdana" w:cs="Tahoma"/>
          <w:sz w:val="20"/>
        </w:rPr>
        <w:t>Nome:</w:t>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t>Nome:</w:t>
      </w:r>
      <w:r w:rsidRPr="0067570E">
        <w:rPr>
          <w:rFonts w:ascii="Verdana" w:hAnsi="Verdana" w:cs="Tahoma"/>
          <w:sz w:val="20"/>
        </w:rPr>
        <w:tab/>
      </w:r>
    </w:p>
    <w:p w:rsidR="00DB4DA6" w:rsidRPr="0067570E" w:rsidRDefault="00DB4DA6" w:rsidP="00DB4DA6">
      <w:pPr>
        <w:pStyle w:val="Corpodetexto"/>
        <w:rPr>
          <w:rFonts w:ascii="Verdana" w:hAnsi="Verdana" w:cs="Tahoma"/>
          <w:sz w:val="20"/>
        </w:rPr>
      </w:pPr>
      <w:r w:rsidRPr="0067570E">
        <w:rPr>
          <w:rFonts w:ascii="Verdana" w:hAnsi="Verdana" w:cs="Tahoma"/>
          <w:sz w:val="20"/>
        </w:rPr>
        <w:t>Cargo:</w:t>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t>Cargo:</w:t>
      </w:r>
    </w:p>
    <w:p w:rsidR="00DB4DA6" w:rsidRPr="0067570E" w:rsidRDefault="00DB4DA6" w:rsidP="00DB4DA6">
      <w:pPr>
        <w:pStyle w:val="Corpodetexto"/>
        <w:rPr>
          <w:rFonts w:ascii="Verdana" w:hAnsi="Verdana" w:cs="Tahoma"/>
          <w:sz w:val="20"/>
        </w:rPr>
      </w:pPr>
      <w:r w:rsidRPr="0067570E">
        <w:rPr>
          <w:rFonts w:ascii="Verdana" w:hAnsi="Verdana" w:cs="Tahoma"/>
          <w:sz w:val="20"/>
        </w:rPr>
        <w:t>RG:</w:t>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t>RG:</w:t>
      </w:r>
    </w:p>
    <w:p w:rsidR="00DB4DA6" w:rsidRPr="0067570E" w:rsidRDefault="00DB4DA6" w:rsidP="00DB4DA6">
      <w:pPr>
        <w:pStyle w:val="Corpodetexto"/>
        <w:rPr>
          <w:rFonts w:ascii="Verdana" w:hAnsi="Verdana" w:cs="Tahoma"/>
          <w:sz w:val="20"/>
        </w:rPr>
      </w:pPr>
      <w:r w:rsidRPr="0067570E">
        <w:rPr>
          <w:rFonts w:ascii="Verdana" w:hAnsi="Verdana" w:cs="Tahoma"/>
          <w:sz w:val="20"/>
        </w:rPr>
        <w:t>CPF/MF:</w:t>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t>CPF/MF:</w:t>
      </w:r>
    </w:p>
    <w:p w:rsidR="00DB4DA6" w:rsidRPr="0067570E" w:rsidRDefault="00DB4DA6" w:rsidP="00DB4DA6">
      <w:pPr>
        <w:pStyle w:val="Corpodetexto"/>
        <w:rPr>
          <w:rFonts w:ascii="Verdana" w:hAnsi="Verdana" w:cs="Tahoma"/>
          <w:sz w:val="20"/>
        </w:rPr>
      </w:pPr>
    </w:p>
    <w:p w:rsidR="00DB4DA6" w:rsidRPr="0067570E" w:rsidRDefault="00DB4DA6" w:rsidP="00DB4DA6">
      <w:pPr>
        <w:pStyle w:val="Corpodetexto"/>
        <w:rPr>
          <w:rFonts w:ascii="Verdana" w:hAnsi="Verdana" w:cs="Tahoma"/>
          <w:sz w:val="20"/>
        </w:rPr>
      </w:pPr>
    </w:p>
    <w:p w:rsidR="00DB4DA6" w:rsidRPr="0067570E" w:rsidRDefault="00DB4DA6" w:rsidP="00DB4DA6">
      <w:pPr>
        <w:pStyle w:val="Corpodetexto"/>
        <w:rPr>
          <w:rFonts w:ascii="Verdana" w:hAnsi="Verdana" w:cs="Tahoma"/>
          <w:caps/>
          <w:sz w:val="20"/>
        </w:rPr>
      </w:pPr>
      <w:r w:rsidRPr="0067570E">
        <w:rPr>
          <w:rFonts w:ascii="Verdana" w:hAnsi="Verdana" w:cs="Tahoma"/>
          <w:caps/>
          <w:sz w:val="20"/>
        </w:rPr>
        <w:t>Testemunhas:</w:t>
      </w:r>
    </w:p>
    <w:p w:rsidR="00DB4DA6" w:rsidRPr="0067570E" w:rsidRDefault="00DB4DA6" w:rsidP="00DB4DA6">
      <w:pPr>
        <w:pStyle w:val="Default"/>
        <w:rPr>
          <w:rFonts w:ascii="Verdana" w:hAnsi="Verdana" w:cs="Tahoma"/>
          <w:sz w:val="20"/>
          <w:szCs w:val="20"/>
        </w:rPr>
      </w:pPr>
    </w:p>
    <w:p w:rsidR="00DB4DA6" w:rsidRPr="0067570E" w:rsidRDefault="00DB4DA6" w:rsidP="00DB4DA6">
      <w:pPr>
        <w:pStyle w:val="Default"/>
        <w:rPr>
          <w:rFonts w:ascii="Verdana" w:hAnsi="Verdana" w:cs="Tahoma"/>
          <w:sz w:val="20"/>
          <w:szCs w:val="20"/>
        </w:rPr>
      </w:pPr>
      <w:r w:rsidRPr="0067570E">
        <w:rPr>
          <w:rFonts w:ascii="Verdana" w:hAnsi="Verdana" w:cs="Tahoma"/>
          <w:sz w:val="20"/>
          <w:szCs w:val="20"/>
        </w:rPr>
        <w:t>_________________________________</w:t>
      </w:r>
      <w:proofErr w:type="gramStart"/>
      <w:r w:rsidRPr="0067570E">
        <w:rPr>
          <w:rFonts w:ascii="Verdana" w:hAnsi="Verdana" w:cs="Tahoma"/>
          <w:sz w:val="20"/>
          <w:szCs w:val="20"/>
        </w:rPr>
        <w:t xml:space="preserve">   </w:t>
      </w:r>
      <w:proofErr w:type="gramEnd"/>
      <w:r w:rsidRPr="0067570E">
        <w:rPr>
          <w:rFonts w:ascii="Verdana" w:hAnsi="Verdana" w:cs="Tahoma"/>
          <w:sz w:val="20"/>
          <w:szCs w:val="20"/>
        </w:rPr>
        <w:t>__________________________________</w:t>
      </w:r>
    </w:p>
    <w:p w:rsidR="00DB4DA6" w:rsidRPr="0067570E" w:rsidRDefault="00DB4DA6" w:rsidP="00DB4DA6">
      <w:pPr>
        <w:pStyle w:val="Corpodetexto"/>
        <w:rPr>
          <w:rFonts w:ascii="Verdana" w:hAnsi="Verdana" w:cs="Tahoma"/>
          <w:sz w:val="20"/>
        </w:rPr>
      </w:pPr>
      <w:r w:rsidRPr="0067570E">
        <w:rPr>
          <w:rFonts w:ascii="Verdana" w:hAnsi="Verdana" w:cs="Tahoma"/>
          <w:sz w:val="20"/>
        </w:rPr>
        <w:t>Nome:</w:t>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t>Nome:</w:t>
      </w:r>
      <w:r w:rsidRPr="0067570E">
        <w:rPr>
          <w:rFonts w:ascii="Verdana" w:hAnsi="Verdana" w:cs="Tahoma"/>
          <w:sz w:val="20"/>
        </w:rPr>
        <w:tab/>
      </w:r>
    </w:p>
    <w:p w:rsidR="00DB4DA6" w:rsidRPr="0067570E" w:rsidRDefault="00DB4DA6" w:rsidP="00DB4DA6">
      <w:pPr>
        <w:pStyle w:val="Corpodetexto"/>
        <w:rPr>
          <w:rFonts w:ascii="Verdana" w:hAnsi="Verdana" w:cs="Tahoma"/>
          <w:sz w:val="20"/>
        </w:rPr>
      </w:pPr>
      <w:r w:rsidRPr="0067570E">
        <w:rPr>
          <w:rFonts w:ascii="Verdana" w:hAnsi="Verdana" w:cs="Tahoma"/>
          <w:sz w:val="20"/>
        </w:rPr>
        <w:t>RG:</w:t>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t>RG:</w:t>
      </w:r>
    </w:p>
    <w:p w:rsidR="00DB4DA6" w:rsidRPr="0067570E" w:rsidRDefault="00DB4DA6" w:rsidP="00DB4DA6">
      <w:pPr>
        <w:pStyle w:val="Corpodetexto"/>
        <w:rPr>
          <w:rFonts w:ascii="Verdana" w:hAnsi="Verdana" w:cs="Tahoma"/>
          <w:sz w:val="20"/>
        </w:rPr>
      </w:pPr>
      <w:r w:rsidRPr="0067570E">
        <w:rPr>
          <w:rFonts w:ascii="Verdana" w:hAnsi="Verdana" w:cs="Tahoma"/>
          <w:sz w:val="20"/>
        </w:rPr>
        <w:t>CPF/MF:</w:t>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r>
      <w:r w:rsidRPr="0067570E">
        <w:rPr>
          <w:rFonts w:ascii="Verdana" w:hAnsi="Verdana" w:cs="Tahoma"/>
          <w:sz w:val="20"/>
        </w:rPr>
        <w:tab/>
        <w:t>CPF/MF:</w:t>
      </w: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center"/>
        <w:rPr>
          <w:rFonts w:ascii="Verdana" w:hAnsi="Verdana" w:cs="Tahoma"/>
          <w:b/>
          <w:sz w:val="20"/>
          <w:szCs w:val="20"/>
        </w:rPr>
      </w:pPr>
      <w:r w:rsidRPr="0067570E">
        <w:rPr>
          <w:rFonts w:ascii="Verdana" w:hAnsi="Verdana"/>
          <w:sz w:val="20"/>
        </w:rPr>
        <w:br w:type="page"/>
      </w:r>
      <w:r w:rsidRPr="0067570E">
        <w:rPr>
          <w:rFonts w:ascii="Verdana" w:hAnsi="Verdana" w:cs="Tahoma"/>
          <w:b/>
          <w:sz w:val="20"/>
          <w:szCs w:val="20"/>
        </w:rPr>
        <w:lastRenderedPageBreak/>
        <w:t>A</w:t>
      </w:r>
      <w:r>
        <w:rPr>
          <w:rFonts w:ascii="Verdana" w:hAnsi="Verdana" w:cs="Tahoma"/>
          <w:b/>
          <w:sz w:val="20"/>
          <w:szCs w:val="20"/>
        </w:rPr>
        <w:t>nexo</w:t>
      </w:r>
      <w:r w:rsidRPr="0067570E">
        <w:rPr>
          <w:rFonts w:ascii="Verdana" w:hAnsi="Verdana" w:cs="Tahoma"/>
          <w:b/>
          <w:sz w:val="20"/>
          <w:szCs w:val="20"/>
        </w:rPr>
        <w:t xml:space="preserve"> I </w:t>
      </w:r>
      <w:r>
        <w:rPr>
          <w:rFonts w:ascii="Verdana" w:hAnsi="Verdana" w:cs="Tahoma"/>
          <w:b/>
          <w:sz w:val="20"/>
          <w:szCs w:val="20"/>
        </w:rPr>
        <w:t>ao</w:t>
      </w:r>
      <w:r w:rsidRPr="0067570E">
        <w:rPr>
          <w:rFonts w:ascii="Verdana" w:hAnsi="Verdana" w:cs="Tahoma"/>
          <w:b/>
          <w:sz w:val="20"/>
          <w:szCs w:val="20"/>
        </w:rPr>
        <w:t xml:space="preserve"> CONTRATO DE COMPRA E VENDA DE ENERGIA ELÉTRICA NO AMBIENTE </w:t>
      </w:r>
      <w:r>
        <w:rPr>
          <w:rFonts w:ascii="Verdana" w:hAnsi="Verdana" w:cs="Tahoma"/>
          <w:b/>
          <w:sz w:val="20"/>
          <w:szCs w:val="20"/>
        </w:rPr>
        <w:t xml:space="preserve">DE CONTRATAÇÃO </w:t>
      </w:r>
      <w:r w:rsidRPr="0067570E">
        <w:rPr>
          <w:rFonts w:ascii="Verdana" w:hAnsi="Verdana" w:cs="Tahoma"/>
          <w:b/>
          <w:sz w:val="20"/>
          <w:szCs w:val="20"/>
        </w:rPr>
        <w:t>REGULAD</w:t>
      </w:r>
      <w:r>
        <w:rPr>
          <w:rFonts w:ascii="Verdana" w:hAnsi="Verdana" w:cs="Tahoma"/>
          <w:b/>
          <w:sz w:val="20"/>
          <w:szCs w:val="20"/>
        </w:rPr>
        <w:t>A</w:t>
      </w:r>
      <w:r w:rsidRPr="0067570E">
        <w:rPr>
          <w:rFonts w:ascii="Verdana" w:hAnsi="Verdana" w:cs="Tahoma"/>
          <w:b/>
          <w:sz w:val="20"/>
          <w:szCs w:val="20"/>
        </w:rPr>
        <w:t xml:space="preserve"> – CONTRATO DE AJUSTE</w:t>
      </w: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center"/>
        <w:rPr>
          <w:rFonts w:ascii="Verdana" w:hAnsi="Verdana" w:cs="Tahoma"/>
          <w:b/>
          <w:sz w:val="20"/>
          <w:szCs w:val="20"/>
        </w:rPr>
      </w:pPr>
    </w:p>
    <w:p w:rsidR="00DB4DA6" w:rsidRPr="00B6697D" w:rsidRDefault="00DB4DA6" w:rsidP="00DB4DA6">
      <w:pPr>
        <w:pStyle w:val="Corpodetexto"/>
        <w:autoSpaceDE w:val="0"/>
        <w:autoSpaceDN w:val="0"/>
        <w:adjustRightInd w:val="0"/>
        <w:jc w:val="center"/>
        <w:rPr>
          <w:rFonts w:ascii="Verdana" w:hAnsi="Verdana" w:cs="Tahoma"/>
          <w:b/>
          <w:sz w:val="20"/>
        </w:rPr>
      </w:pPr>
      <w:r w:rsidRPr="0067570E">
        <w:rPr>
          <w:rFonts w:ascii="Verdana" w:hAnsi="Verdana" w:cs="Tahoma"/>
          <w:b/>
          <w:sz w:val="20"/>
        </w:rPr>
        <w:t>Nomenclatura Técnica</w:t>
      </w:r>
      <w:r>
        <w:rPr>
          <w:rFonts w:ascii="Verdana" w:hAnsi="Verdana" w:cs="Tahoma"/>
          <w:b/>
          <w:sz w:val="20"/>
        </w:rPr>
        <w:t xml:space="preserve"> </w:t>
      </w:r>
      <w:r w:rsidRPr="00B6697D">
        <w:rPr>
          <w:rFonts w:ascii="Verdana" w:hAnsi="Verdana" w:cs="Tahoma"/>
          <w:b/>
          <w:sz w:val="20"/>
        </w:rPr>
        <w:t>Para Fin</w:t>
      </w:r>
      <w:r>
        <w:rPr>
          <w:rFonts w:ascii="Verdana" w:hAnsi="Verdana" w:cs="Tahoma"/>
          <w:b/>
          <w:sz w:val="20"/>
        </w:rPr>
        <w:t>s E Efeitos Do Contrato</w:t>
      </w: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center"/>
        <w:rPr>
          <w:rFonts w:ascii="Verdana" w:hAnsi="Verdana" w:cs="Tahoma"/>
          <w:b/>
          <w:sz w:val="20"/>
          <w:szCs w:val="20"/>
        </w:rPr>
      </w:pP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sz w:val="20"/>
          <w:szCs w:val="20"/>
        </w:rPr>
      </w:pPr>
    </w:p>
    <w:p w:rsidR="00DB4DA6" w:rsidRPr="00DE12E4"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sz w:val="20"/>
          <w:szCs w:val="20"/>
        </w:rPr>
      </w:pPr>
      <w:r w:rsidRPr="00DE12E4">
        <w:rPr>
          <w:rFonts w:ascii="Verdana" w:hAnsi="Verdana" w:cs="Tahoma"/>
          <w:sz w:val="20"/>
          <w:szCs w:val="20"/>
        </w:rPr>
        <w:t xml:space="preserve">AGENTE DA CCEE ou AGENTE: concessionário, permissionário, autorizado </w:t>
      </w:r>
      <w:r>
        <w:rPr>
          <w:rFonts w:ascii="Verdana" w:hAnsi="Verdana" w:cs="Tahoma"/>
          <w:sz w:val="20"/>
          <w:szCs w:val="20"/>
        </w:rPr>
        <w:t xml:space="preserve">ou detentor de registro </w:t>
      </w:r>
      <w:r w:rsidRPr="00DE12E4">
        <w:rPr>
          <w:rFonts w:ascii="Verdana" w:hAnsi="Verdana" w:cs="Tahoma"/>
          <w:sz w:val="20"/>
          <w:szCs w:val="20"/>
        </w:rPr>
        <w:t>de serviços e instalações de energia elétrica integ</w:t>
      </w:r>
      <w:r>
        <w:rPr>
          <w:rFonts w:ascii="Verdana" w:hAnsi="Verdana" w:cs="Tahoma"/>
          <w:sz w:val="20"/>
          <w:szCs w:val="20"/>
        </w:rPr>
        <w:t>rantes da CCEE;</w:t>
      </w:r>
    </w:p>
    <w:p w:rsidR="00DB4DA6" w:rsidRPr="00DE12E4" w:rsidRDefault="00DB4DA6" w:rsidP="00DB4DA6">
      <w:pPr>
        <w:autoSpaceDE w:val="0"/>
        <w:autoSpaceDN w:val="0"/>
        <w:adjustRightInd w:val="0"/>
        <w:jc w:val="both"/>
        <w:rPr>
          <w:rFonts w:ascii="Verdana" w:hAnsi="Verdana" w:cs="Tahoma"/>
          <w:sz w:val="20"/>
          <w:szCs w:val="20"/>
        </w:rPr>
      </w:pPr>
    </w:p>
    <w:p w:rsidR="00DB4DA6" w:rsidRPr="0067570E" w:rsidRDefault="00DB4DA6" w:rsidP="00DB4DA6">
      <w:pPr>
        <w:autoSpaceDE w:val="0"/>
        <w:autoSpaceDN w:val="0"/>
        <w:adjustRightInd w:val="0"/>
        <w:jc w:val="both"/>
        <w:rPr>
          <w:rFonts w:ascii="Verdana" w:hAnsi="Verdana" w:cs="Tahoma"/>
          <w:sz w:val="20"/>
          <w:szCs w:val="20"/>
        </w:rPr>
      </w:pPr>
      <w:r w:rsidRPr="0067570E">
        <w:rPr>
          <w:rFonts w:ascii="Verdana" w:hAnsi="Verdana" w:cs="Tahoma"/>
          <w:sz w:val="20"/>
          <w:szCs w:val="20"/>
        </w:rPr>
        <w:t>AGENTE DE DISTRIBUIÇÃO: titular de concessão, permissão ou autorização de serviços e instalações de distribuição para fornecer energia elétrica a consumidor final exclusivamente de forma regulada;</w:t>
      </w:r>
    </w:p>
    <w:p w:rsidR="00DB4DA6" w:rsidRPr="0067570E" w:rsidRDefault="00DB4DA6" w:rsidP="00DB4DA6">
      <w:pPr>
        <w:autoSpaceDE w:val="0"/>
        <w:autoSpaceDN w:val="0"/>
        <w:adjustRightInd w:val="0"/>
        <w:jc w:val="both"/>
        <w:rPr>
          <w:rFonts w:ascii="Verdana" w:hAnsi="Verdana" w:cs="Tahoma"/>
          <w:sz w:val="20"/>
          <w:szCs w:val="20"/>
        </w:rPr>
      </w:pPr>
    </w:p>
    <w:p w:rsidR="00DB4DA6" w:rsidRPr="005F78D9"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sz w:val="20"/>
          <w:szCs w:val="20"/>
        </w:rPr>
      </w:pPr>
      <w:r w:rsidRPr="005F78D9">
        <w:rPr>
          <w:rFonts w:ascii="Verdana" w:hAnsi="Verdana" w:cs="Tahoma"/>
          <w:sz w:val="20"/>
          <w:szCs w:val="20"/>
        </w:rPr>
        <w:t>AGENTE VENDEDOR ou VENDEDOR: titular de concessão, permissão</w:t>
      </w:r>
      <w:r>
        <w:rPr>
          <w:rFonts w:ascii="Verdana" w:hAnsi="Verdana" w:cs="Tahoma"/>
          <w:sz w:val="20"/>
          <w:szCs w:val="20"/>
        </w:rPr>
        <w:t>,</w:t>
      </w:r>
      <w:r w:rsidRPr="005F78D9">
        <w:rPr>
          <w:rFonts w:ascii="Verdana" w:hAnsi="Verdana" w:cs="Tahoma"/>
          <w:sz w:val="20"/>
          <w:szCs w:val="20"/>
        </w:rPr>
        <w:t xml:space="preserve"> autorização</w:t>
      </w:r>
      <w:r>
        <w:rPr>
          <w:rFonts w:ascii="Verdana" w:hAnsi="Verdana" w:cs="Tahoma"/>
          <w:sz w:val="20"/>
          <w:szCs w:val="20"/>
        </w:rPr>
        <w:t xml:space="preserve"> ou registro</w:t>
      </w:r>
      <w:r w:rsidRPr="005F78D9">
        <w:rPr>
          <w:rFonts w:ascii="Verdana" w:hAnsi="Verdana" w:cs="Tahoma"/>
          <w:sz w:val="20"/>
          <w:szCs w:val="20"/>
        </w:rPr>
        <w:t xml:space="preserve"> de geração, de comercialização ou de importação de energia elétrica que tenha energia negociada no LEILÃO DE AJUSTE;</w:t>
      </w:r>
    </w:p>
    <w:p w:rsidR="00DB4DA6" w:rsidRPr="0067570E" w:rsidRDefault="00DB4DA6" w:rsidP="00DB4DA6">
      <w:pPr>
        <w:autoSpaceDE w:val="0"/>
        <w:autoSpaceDN w:val="0"/>
        <w:adjustRightInd w:val="0"/>
        <w:jc w:val="both"/>
        <w:rPr>
          <w:rFonts w:ascii="Verdana" w:hAnsi="Verdana" w:cs="Tahoma"/>
          <w:sz w:val="20"/>
          <w:szCs w:val="20"/>
        </w:rPr>
      </w:pPr>
    </w:p>
    <w:p w:rsidR="00DB4DA6"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sz w:val="20"/>
          <w:szCs w:val="20"/>
        </w:rPr>
      </w:pPr>
      <w:r w:rsidRPr="00DE12E4">
        <w:rPr>
          <w:rFonts w:ascii="Verdana" w:hAnsi="Verdana" w:cs="Tahoma"/>
          <w:bCs/>
          <w:sz w:val="20"/>
          <w:szCs w:val="20"/>
        </w:rPr>
        <w:t xml:space="preserve">AMBIENTE DE CONTRATAÇÃO REGULADA – ACR: </w:t>
      </w:r>
      <w:r w:rsidRPr="00DE12E4">
        <w:rPr>
          <w:rFonts w:ascii="Verdana" w:hAnsi="Verdana" w:cs="Tahoma"/>
          <w:sz w:val="20"/>
          <w:szCs w:val="20"/>
        </w:rPr>
        <w:t xml:space="preserve">segmento do mercado no qual se realizam as operações de compra e venda de energia </w:t>
      </w:r>
      <w:proofErr w:type="gramStart"/>
      <w:r w:rsidRPr="00DE12E4">
        <w:rPr>
          <w:rFonts w:ascii="Verdana" w:hAnsi="Verdana" w:cs="Tahoma"/>
          <w:sz w:val="20"/>
          <w:szCs w:val="20"/>
        </w:rPr>
        <w:t>elétrica entre AGENTES VENDEDORES e AGENTES DE DISTRIBUIÇÃO, precedidas de licitação, ressalvados</w:t>
      </w:r>
      <w:proofErr w:type="gramEnd"/>
      <w:r w:rsidRPr="00DE12E4">
        <w:rPr>
          <w:rFonts w:ascii="Verdana" w:hAnsi="Verdana" w:cs="Tahoma"/>
          <w:sz w:val="20"/>
          <w:szCs w:val="20"/>
        </w:rPr>
        <w:t xml:space="preserve"> os casos previstos em lei;</w:t>
      </w:r>
    </w:p>
    <w:p w:rsidR="00DB4DA6"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szCs w:val="20"/>
        </w:rPr>
      </w:pPr>
    </w:p>
    <w:p w:rsidR="00DB4DA6" w:rsidRPr="005F78D9"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szCs w:val="20"/>
        </w:rPr>
      </w:pPr>
      <w:r w:rsidRPr="005F78D9">
        <w:rPr>
          <w:rFonts w:ascii="Verdana" w:hAnsi="Verdana" w:cs="Tahoma"/>
          <w:bCs/>
          <w:sz w:val="20"/>
          <w:szCs w:val="20"/>
        </w:rPr>
        <w:t xml:space="preserve">AGÊNCIA NACIONAL DE ENERGIA ELÉTRICA OU ANEEL: autarquia </w:t>
      </w:r>
      <w:proofErr w:type="gramStart"/>
      <w:r w:rsidRPr="005F78D9">
        <w:rPr>
          <w:rFonts w:ascii="Verdana" w:hAnsi="Verdana" w:cs="Tahoma"/>
          <w:bCs/>
          <w:sz w:val="20"/>
          <w:szCs w:val="20"/>
        </w:rPr>
        <w:t>sob regime</w:t>
      </w:r>
      <w:proofErr w:type="gramEnd"/>
      <w:r w:rsidRPr="005F78D9">
        <w:rPr>
          <w:rFonts w:ascii="Verdana" w:hAnsi="Verdana" w:cs="Tahoma"/>
          <w:bCs/>
          <w:sz w:val="20"/>
          <w:szCs w:val="20"/>
        </w:rPr>
        <w:t xml:space="preserve"> especial instituída pela Lei nº 9.427, de 26 de dezembro de 1996, modificada pela Lei nº 10.848, de 15 de março de 2004. Trata-se de órgão normativo, regulador e fiscalizador dos serviços de energia elétrica</w:t>
      </w:r>
      <w:r>
        <w:rPr>
          <w:rFonts w:ascii="Verdana" w:hAnsi="Verdana" w:cs="Tahoma"/>
          <w:bCs/>
          <w:sz w:val="20"/>
          <w:szCs w:val="20"/>
        </w:rPr>
        <w:t>;</w:t>
      </w:r>
    </w:p>
    <w:p w:rsidR="00DB4DA6" w:rsidRPr="00DE12E4"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szCs w:val="20"/>
        </w:rPr>
      </w:pPr>
    </w:p>
    <w:p w:rsidR="00DB4DA6" w:rsidRPr="00DE12E4"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sz w:val="20"/>
          <w:szCs w:val="20"/>
        </w:rPr>
      </w:pPr>
      <w:r w:rsidRPr="00DE12E4">
        <w:rPr>
          <w:rFonts w:ascii="Verdana" w:hAnsi="Verdana" w:cs="Tahoma"/>
          <w:bCs/>
          <w:sz w:val="20"/>
          <w:szCs w:val="20"/>
        </w:rPr>
        <w:t>AUTORIDADE COMPETENTE</w:t>
      </w:r>
      <w:r w:rsidRPr="00DE12E4">
        <w:rPr>
          <w:rFonts w:ascii="Verdana" w:hAnsi="Verdana" w:cs="Tahoma"/>
          <w:sz w:val="20"/>
          <w:szCs w:val="20"/>
        </w:rPr>
        <w:t xml:space="preserve">: qualquer entidade governamental que tenha competência para interferir </w:t>
      </w:r>
      <w:r>
        <w:rPr>
          <w:rFonts w:ascii="Verdana" w:hAnsi="Verdana" w:cs="Tahoma"/>
          <w:sz w:val="20"/>
          <w:szCs w:val="20"/>
        </w:rPr>
        <w:t>no</w:t>
      </w:r>
      <w:r w:rsidRPr="00DE12E4">
        <w:rPr>
          <w:rFonts w:ascii="Verdana" w:hAnsi="Verdana" w:cs="Tahoma"/>
          <w:sz w:val="20"/>
          <w:szCs w:val="20"/>
        </w:rPr>
        <w:t xml:space="preserve"> CONTRATO ou nas atividades das PARTES;</w:t>
      </w:r>
    </w:p>
    <w:p w:rsidR="00DB4DA6" w:rsidRPr="00DE12E4" w:rsidRDefault="00DB4DA6" w:rsidP="00DB4DA6">
      <w:pPr>
        <w:pStyle w:val="Default"/>
        <w:rPr>
          <w:rFonts w:ascii="Verdana" w:hAnsi="Verdana" w:cs="Tahoma"/>
          <w:color w:val="auto"/>
          <w:sz w:val="20"/>
          <w:szCs w:val="20"/>
        </w:rPr>
      </w:pPr>
    </w:p>
    <w:p w:rsidR="00DB4DA6" w:rsidRPr="00A4324A"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szCs w:val="20"/>
        </w:rPr>
      </w:pPr>
      <w:r w:rsidRPr="00A4324A">
        <w:rPr>
          <w:rFonts w:ascii="Verdana" w:hAnsi="Verdana" w:cs="Tahoma"/>
          <w:bCs/>
          <w:sz w:val="20"/>
          <w:szCs w:val="20"/>
        </w:rPr>
        <w:t xml:space="preserve">CÂMARA DE COMERCIALIZAÇÃO DE ENERGIA ELÉTRICA – CCEE: pessoa jurídica de direito privado, sem fins lucrativos, criada pelo Decreto nº 5.177, de 12 de agosto de 2004, que atua </w:t>
      </w:r>
      <w:proofErr w:type="gramStart"/>
      <w:r w:rsidRPr="00A4324A">
        <w:rPr>
          <w:rFonts w:ascii="Verdana" w:hAnsi="Verdana" w:cs="Tahoma"/>
          <w:bCs/>
          <w:sz w:val="20"/>
          <w:szCs w:val="20"/>
        </w:rPr>
        <w:t>sob autorização</w:t>
      </w:r>
      <w:proofErr w:type="gramEnd"/>
      <w:r w:rsidRPr="00A4324A">
        <w:rPr>
          <w:rFonts w:ascii="Verdana" w:hAnsi="Verdana" w:cs="Tahoma"/>
          <w:bCs/>
          <w:sz w:val="20"/>
          <w:szCs w:val="20"/>
        </w:rPr>
        <w:t xml:space="preserve"> do Poder Concedente e regulação e fiscalização da ANEEL e segundo a CONVENÇÃO DE COMERCIALIZAÇÃO</w:t>
      </w:r>
      <w:r>
        <w:rPr>
          <w:rFonts w:ascii="Verdana" w:hAnsi="Verdana" w:cs="Tahoma"/>
          <w:bCs/>
          <w:sz w:val="20"/>
          <w:szCs w:val="20"/>
        </w:rPr>
        <w:t>;</w:t>
      </w:r>
    </w:p>
    <w:p w:rsidR="00DB4DA6" w:rsidRPr="00F70F83" w:rsidRDefault="00DB4DA6" w:rsidP="00DB4DA6">
      <w:pPr>
        <w:pStyle w:val="Default"/>
        <w:rPr>
          <w:rFonts w:ascii="Verdana" w:hAnsi="Verdana" w:cs="Tahoma"/>
          <w:color w:val="auto"/>
          <w:sz w:val="20"/>
          <w:szCs w:val="20"/>
        </w:rPr>
      </w:pPr>
    </w:p>
    <w:p w:rsidR="00DB4DA6" w:rsidRPr="00DE12E4"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sz w:val="20"/>
          <w:szCs w:val="20"/>
        </w:rPr>
      </w:pPr>
      <w:r w:rsidRPr="00DE12E4">
        <w:rPr>
          <w:rFonts w:ascii="Verdana" w:hAnsi="Verdana" w:cs="Tahoma"/>
          <w:bCs/>
          <w:sz w:val="20"/>
          <w:szCs w:val="20"/>
        </w:rPr>
        <w:t>CENTRO DE GRAVIDADE</w:t>
      </w:r>
      <w:r w:rsidRPr="00DE12E4">
        <w:rPr>
          <w:rFonts w:ascii="Verdana" w:hAnsi="Verdana" w:cs="Tahoma"/>
          <w:sz w:val="20"/>
          <w:szCs w:val="20"/>
        </w:rPr>
        <w:t>: ponto virtual definido nas REGRAS DE COMERCIALIZAÇÃO para o SUBMERCADO onde será efetuada a ENTREGA SIMBÓLICA da ENERGIA CONTRATADA;</w:t>
      </w:r>
    </w:p>
    <w:p w:rsidR="00DB4DA6" w:rsidRPr="00DE12E4" w:rsidRDefault="00DB4DA6" w:rsidP="00DB4DA6">
      <w:pPr>
        <w:pStyle w:val="Default"/>
        <w:rPr>
          <w:rFonts w:ascii="Verdana" w:hAnsi="Verdana"/>
          <w:color w:val="auto"/>
          <w:sz w:val="20"/>
          <w:szCs w:val="20"/>
        </w:rPr>
      </w:pP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rPr>
      </w:pPr>
      <w:r w:rsidRPr="0067570E">
        <w:rPr>
          <w:rFonts w:ascii="Verdana" w:hAnsi="Verdana" w:cs="Tahoma"/>
          <w:bCs/>
          <w:sz w:val="20"/>
        </w:rPr>
        <w:t>COMPR</w:t>
      </w:r>
      <w:r w:rsidRPr="0067570E">
        <w:rPr>
          <w:rFonts w:ascii="Verdana" w:hAnsi="Verdana" w:cs="Tahoma"/>
          <w:bCs/>
          <w:snapToGrid w:val="0"/>
          <w:sz w:val="20"/>
        </w:rPr>
        <w:t>A</w:t>
      </w:r>
      <w:r w:rsidRPr="0067570E">
        <w:rPr>
          <w:rFonts w:ascii="Verdana" w:hAnsi="Verdana" w:cs="Tahoma"/>
          <w:bCs/>
          <w:sz w:val="20"/>
        </w:rPr>
        <w:t>DOR: AGENTE DE DISTRIBUIÇÃO de energia elétrica participante do LEILÃO;</w:t>
      </w:r>
    </w:p>
    <w:p w:rsidR="00DB4DA6" w:rsidRPr="0067570E" w:rsidRDefault="00DB4DA6" w:rsidP="00DB4DA6">
      <w:pPr>
        <w:pStyle w:val="Default"/>
        <w:rPr>
          <w:rFonts w:ascii="Verdana" w:hAnsi="Verdana"/>
          <w:sz w:val="20"/>
          <w:szCs w:val="20"/>
        </w:rPr>
      </w:pPr>
    </w:p>
    <w:p w:rsidR="00DB4DA6"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color w:val="000000"/>
          <w:sz w:val="20"/>
          <w:szCs w:val="20"/>
        </w:rPr>
      </w:pPr>
      <w:r w:rsidRPr="0067570E">
        <w:rPr>
          <w:rFonts w:ascii="Verdana" w:hAnsi="Verdana" w:cs="Tahoma"/>
          <w:sz w:val="20"/>
          <w:szCs w:val="20"/>
        </w:rPr>
        <w:t xml:space="preserve">CONTRATO DE COMPRA E VENDA DE ENERGIA ELÉTRICA </w:t>
      </w:r>
      <w:r>
        <w:rPr>
          <w:rFonts w:ascii="Verdana" w:hAnsi="Verdana" w:cs="Tahoma"/>
          <w:sz w:val="20"/>
          <w:szCs w:val="20"/>
        </w:rPr>
        <w:t xml:space="preserve">NO AMBIENTE DE CONTRATAÇÃO REGULADA </w:t>
      </w:r>
      <w:r w:rsidRPr="0067570E">
        <w:rPr>
          <w:rFonts w:ascii="Verdana" w:hAnsi="Verdana" w:cs="Tahoma"/>
          <w:sz w:val="20"/>
          <w:szCs w:val="20"/>
        </w:rPr>
        <w:t>ou CONTRATO ou CONTRATO DE AJUSTE: contrato bilateral, em ambiente de contratação regulad</w:t>
      </w:r>
      <w:r>
        <w:rPr>
          <w:rFonts w:ascii="Verdana" w:hAnsi="Verdana" w:cs="Tahoma"/>
          <w:sz w:val="20"/>
          <w:szCs w:val="20"/>
        </w:rPr>
        <w:t>a</w:t>
      </w:r>
      <w:r w:rsidRPr="0067570E">
        <w:rPr>
          <w:rFonts w:ascii="Verdana" w:hAnsi="Verdana" w:cs="Tahoma"/>
          <w:sz w:val="20"/>
          <w:szCs w:val="20"/>
        </w:rPr>
        <w:t>, celebrado entre VENDEDOR e AGENTE DE DISTRIBUIÇÃO, nos termos do art. 32 do Decreto nº 5.163/2004</w:t>
      </w:r>
      <w:r w:rsidRPr="0067570E">
        <w:rPr>
          <w:rFonts w:ascii="Verdana" w:hAnsi="Verdana" w:cs="Tahoma"/>
          <w:color w:val="000000"/>
          <w:sz w:val="20"/>
          <w:szCs w:val="20"/>
        </w:rPr>
        <w:t>;</w:t>
      </w:r>
    </w:p>
    <w:p w:rsidR="00DB4DA6" w:rsidRPr="0067570E" w:rsidRDefault="00DB4DA6" w:rsidP="00DB4DA6">
      <w:pPr>
        <w:jc w:val="both"/>
        <w:rPr>
          <w:rFonts w:ascii="Verdana" w:hAnsi="Verdana" w:cs="Tahoma"/>
          <w:bCs/>
          <w:sz w:val="20"/>
          <w:szCs w:val="20"/>
        </w:rPr>
      </w:pP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rPr>
      </w:pPr>
      <w:r w:rsidRPr="0067570E">
        <w:rPr>
          <w:rFonts w:ascii="Verdana" w:hAnsi="Verdana" w:cs="Tahoma"/>
          <w:bCs/>
          <w:sz w:val="20"/>
        </w:rPr>
        <w:t xml:space="preserve">CONTRATO DE CONSTITUIÇÃO DE GARANTIA </w:t>
      </w:r>
      <w:r>
        <w:rPr>
          <w:rFonts w:ascii="Verdana" w:hAnsi="Verdana" w:cs="Tahoma"/>
          <w:bCs/>
          <w:sz w:val="20"/>
        </w:rPr>
        <w:t>–</w:t>
      </w:r>
      <w:r w:rsidRPr="0067570E">
        <w:rPr>
          <w:rFonts w:ascii="Verdana" w:hAnsi="Verdana" w:cs="Tahoma"/>
          <w:bCs/>
          <w:sz w:val="20"/>
        </w:rPr>
        <w:t xml:space="preserve"> CCG: instrumento jurídico anexo a este </w:t>
      </w:r>
      <w:r>
        <w:rPr>
          <w:rFonts w:ascii="Verdana" w:hAnsi="Verdana" w:cs="Tahoma"/>
          <w:bCs/>
          <w:sz w:val="20"/>
        </w:rPr>
        <w:t>documento</w:t>
      </w:r>
      <w:r w:rsidRPr="0067570E">
        <w:rPr>
          <w:rFonts w:ascii="Verdana" w:hAnsi="Verdana" w:cs="Tahoma"/>
          <w:bCs/>
          <w:sz w:val="20"/>
        </w:rPr>
        <w:t xml:space="preserve">, a ser firmado entre o COMPRADOR e o VENDEDOR para garantir o cumprimento das obrigações financeiras previstas </w:t>
      </w:r>
      <w:r>
        <w:rPr>
          <w:rFonts w:ascii="Verdana" w:hAnsi="Verdana" w:cs="Tahoma"/>
          <w:bCs/>
          <w:sz w:val="20"/>
        </w:rPr>
        <w:t>no</w:t>
      </w:r>
      <w:r w:rsidRPr="0067570E">
        <w:rPr>
          <w:rFonts w:ascii="Verdana" w:hAnsi="Verdana" w:cs="Tahoma"/>
          <w:bCs/>
          <w:sz w:val="20"/>
        </w:rPr>
        <w:t xml:space="preserve"> CONTRATO, constituindo o Anexo II ao presente;</w:t>
      </w:r>
    </w:p>
    <w:p w:rsidR="00DB4DA6" w:rsidRPr="0067570E" w:rsidRDefault="00DB4DA6" w:rsidP="00DB4DA6">
      <w:pPr>
        <w:pStyle w:val="Default"/>
        <w:rPr>
          <w:rFonts w:ascii="Verdana" w:hAnsi="Verdana" w:cs="Tahoma"/>
          <w:sz w:val="20"/>
          <w:szCs w:val="20"/>
        </w:rPr>
      </w:pPr>
    </w:p>
    <w:p w:rsidR="00DB4DA6" w:rsidRPr="00A4324A"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rPr>
      </w:pPr>
      <w:r w:rsidRPr="0067570E">
        <w:rPr>
          <w:rFonts w:ascii="Verdana" w:hAnsi="Verdana" w:cs="Tahoma"/>
          <w:bCs/>
          <w:sz w:val="20"/>
        </w:rPr>
        <w:t>CONVENÇÃO DE COMERCIALIZAÇÃO</w:t>
      </w:r>
      <w:r w:rsidRPr="0067570E">
        <w:rPr>
          <w:rFonts w:ascii="Verdana" w:hAnsi="Verdana" w:cs="Tahoma"/>
          <w:sz w:val="20"/>
        </w:rPr>
        <w:t xml:space="preserve">: instrumento jurídico instituído pela Resolução Normativa ANEEL nº 109 de 26 de outubro de </w:t>
      </w:r>
      <w:r w:rsidRPr="00A4324A">
        <w:rPr>
          <w:rFonts w:ascii="Verdana" w:hAnsi="Verdana" w:cs="Tahoma"/>
          <w:bCs/>
          <w:sz w:val="20"/>
        </w:rPr>
        <w:t>2004, alterada pelas Resoluções Normativas nº 260, de 03 de abril de 2007, nº 263, de 17 de abril de 2007</w:t>
      </w:r>
      <w:r>
        <w:rPr>
          <w:rFonts w:ascii="Verdana" w:hAnsi="Verdana" w:cs="Tahoma"/>
          <w:bCs/>
          <w:sz w:val="20"/>
        </w:rPr>
        <w:t>,</w:t>
      </w:r>
      <w:r w:rsidRPr="00A4324A">
        <w:rPr>
          <w:rFonts w:ascii="Verdana" w:hAnsi="Verdana" w:cs="Tahoma"/>
          <w:bCs/>
          <w:sz w:val="20"/>
        </w:rPr>
        <w:t xml:space="preserve"> e nº 348</w:t>
      </w:r>
      <w:r>
        <w:rPr>
          <w:rFonts w:ascii="Verdana" w:hAnsi="Verdana" w:cs="Tahoma"/>
          <w:bCs/>
          <w:sz w:val="20"/>
        </w:rPr>
        <w:t>,</w:t>
      </w:r>
      <w:r w:rsidRPr="00A4324A">
        <w:rPr>
          <w:rFonts w:ascii="Verdana" w:hAnsi="Verdana" w:cs="Tahoma"/>
          <w:bCs/>
          <w:sz w:val="20"/>
        </w:rPr>
        <w:t xml:space="preserve"> de 06 de janeiro de 2009, nos termos da Lei nº 10.848, de 15 de março de 2004, do Decreto nº 5.163, de 30 de julho de 2004, e do Decreto nº 5.177, de 12 de agosto de 2004;</w:t>
      </w:r>
    </w:p>
    <w:p w:rsidR="00DB4DA6" w:rsidRDefault="00DB4DA6" w:rsidP="00DB4DA6">
      <w:pPr>
        <w:pStyle w:val="Default"/>
        <w:rPr>
          <w:rFonts w:ascii="Verdana" w:hAnsi="Verdana" w:cs="Tahoma"/>
          <w:bCs/>
          <w:color w:val="auto"/>
          <w:sz w:val="20"/>
          <w:szCs w:val="20"/>
        </w:rPr>
      </w:pPr>
    </w:p>
    <w:p w:rsidR="00DB4DA6"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rPr>
      </w:pPr>
      <w:r w:rsidRPr="00D540B1">
        <w:rPr>
          <w:rFonts w:ascii="Verdana" w:hAnsi="Verdana" w:cs="Tahoma"/>
          <w:bCs/>
          <w:sz w:val="20"/>
        </w:rPr>
        <w:lastRenderedPageBreak/>
        <w:t>EDITAL:</w:t>
      </w:r>
      <w:r w:rsidRPr="00D540B1">
        <w:t xml:space="preserve"> </w:t>
      </w:r>
      <w:r w:rsidRPr="00D540B1">
        <w:rPr>
          <w:rFonts w:ascii="Verdana" w:hAnsi="Verdana" w:cs="Tahoma"/>
          <w:bCs/>
          <w:sz w:val="20"/>
        </w:rPr>
        <w:t>instrumento jurídico que rege o processo licitatório de compra e venda de energia elétrica por meio do LEILÃO;</w:t>
      </w:r>
    </w:p>
    <w:p w:rsidR="00DB4DA6"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rPr>
      </w:pP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sz w:val="20"/>
        </w:rPr>
      </w:pPr>
      <w:r w:rsidRPr="0067570E">
        <w:rPr>
          <w:rFonts w:ascii="Verdana" w:hAnsi="Verdana" w:cs="Tahoma"/>
          <w:bCs/>
          <w:sz w:val="20"/>
        </w:rPr>
        <w:t>ENERGIA</w:t>
      </w:r>
      <w:r w:rsidRPr="0067570E">
        <w:rPr>
          <w:rFonts w:ascii="Verdana" w:hAnsi="Verdana" w:cs="Tahoma"/>
          <w:sz w:val="20"/>
        </w:rPr>
        <w:t>: quantidade de energia elétrica ativa durante qualquer período de tempo, expressa em Watt-hora (Wh) ou seus múltiplos;</w:t>
      </w:r>
    </w:p>
    <w:p w:rsidR="00DB4DA6" w:rsidRPr="0067570E" w:rsidRDefault="00DB4DA6" w:rsidP="00DB4DA6">
      <w:pPr>
        <w:pStyle w:val="Default"/>
        <w:rPr>
          <w:rFonts w:ascii="Verdana" w:hAnsi="Verdana" w:cs="Tahoma"/>
          <w:sz w:val="20"/>
          <w:szCs w:val="20"/>
        </w:rPr>
      </w:pP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rPr>
      </w:pPr>
      <w:r w:rsidRPr="0067570E">
        <w:rPr>
          <w:rFonts w:ascii="Verdana" w:hAnsi="Verdana" w:cs="Tahoma"/>
          <w:bCs/>
          <w:sz w:val="20"/>
        </w:rPr>
        <w:t xml:space="preserve">ENERGIA CONTRATADA: montante em </w:t>
      </w:r>
      <w:proofErr w:type="spellStart"/>
      <w:proofErr w:type="gramStart"/>
      <w:r w:rsidRPr="0067570E">
        <w:rPr>
          <w:rFonts w:ascii="Verdana" w:hAnsi="Verdana" w:cs="Tahoma"/>
          <w:bCs/>
          <w:sz w:val="20"/>
        </w:rPr>
        <w:t>MWh</w:t>
      </w:r>
      <w:proofErr w:type="spellEnd"/>
      <w:proofErr w:type="gramEnd"/>
      <w:r w:rsidRPr="0067570E">
        <w:rPr>
          <w:rFonts w:ascii="Verdana" w:hAnsi="Verdana" w:cs="Tahoma"/>
          <w:bCs/>
          <w:sz w:val="20"/>
        </w:rPr>
        <w:t xml:space="preserve"> contratado pelo COMPRADOR e colocado à disposição no CENTRO DE GRAVIDADE do SUBMERCADO do COMPRADOR;</w:t>
      </w:r>
    </w:p>
    <w:p w:rsidR="00DB4DA6" w:rsidRPr="0067570E" w:rsidRDefault="00DB4DA6" w:rsidP="00DB4DA6">
      <w:pPr>
        <w:pStyle w:val="Default"/>
        <w:rPr>
          <w:rFonts w:ascii="Verdana" w:hAnsi="Verdana" w:cs="Tahoma"/>
          <w:sz w:val="20"/>
          <w:szCs w:val="20"/>
        </w:rPr>
      </w:pP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sz w:val="20"/>
        </w:rPr>
      </w:pPr>
      <w:r w:rsidRPr="0067570E">
        <w:rPr>
          <w:rFonts w:ascii="Verdana" w:hAnsi="Verdana" w:cs="Tahoma"/>
          <w:bCs/>
          <w:sz w:val="20"/>
        </w:rPr>
        <w:t>ENTREGA SIMBÓLICA</w:t>
      </w:r>
      <w:r w:rsidRPr="0067570E">
        <w:rPr>
          <w:rFonts w:ascii="Verdana" w:hAnsi="Verdana" w:cs="Tahoma"/>
          <w:sz w:val="20"/>
        </w:rPr>
        <w:t>: entrega de ENERGIA que se opera, ou se cumpre, pela entrega de quantidades que, figurativa ou simbolicamente, representam as quantidades de ENERGIA efetivamente adquiridas pelo COMPRADOR, no CENTRO DE GRAVIDADE;</w:t>
      </w:r>
    </w:p>
    <w:p w:rsidR="00DB4DA6" w:rsidRPr="0067570E" w:rsidRDefault="00DB4DA6" w:rsidP="00DB4DA6">
      <w:pPr>
        <w:pStyle w:val="Default"/>
        <w:rPr>
          <w:rFonts w:ascii="Verdana" w:hAnsi="Verdana" w:cs="Tahoma"/>
          <w:sz w:val="20"/>
          <w:szCs w:val="20"/>
        </w:rPr>
      </w:pPr>
    </w:p>
    <w:p w:rsidR="00DB4DA6" w:rsidRPr="00D540B1" w:rsidRDefault="00DB4DA6" w:rsidP="00DB4DA6">
      <w:pPr>
        <w:autoSpaceDE w:val="0"/>
        <w:autoSpaceDN w:val="0"/>
        <w:adjustRightInd w:val="0"/>
        <w:jc w:val="both"/>
        <w:rPr>
          <w:rFonts w:ascii="Verdana" w:hAnsi="Verdana" w:cs="Tahoma"/>
          <w:sz w:val="20"/>
          <w:szCs w:val="20"/>
        </w:rPr>
      </w:pPr>
      <w:r w:rsidRPr="0067570E">
        <w:rPr>
          <w:rFonts w:ascii="Verdana" w:hAnsi="Verdana" w:cs="Tahoma"/>
          <w:sz w:val="20"/>
          <w:szCs w:val="20"/>
        </w:rPr>
        <w:t xml:space="preserve">IPCA: Índice Nacional de Preços ao Consumidor Amplo, divulgado pelo Instituto Brasileiro de </w:t>
      </w:r>
      <w:r w:rsidRPr="00D540B1">
        <w:rPr>
          <w:rFonts w:ascii="Verdana" w:hAnsi="Verdana" w:cs="Tahoma"/>
          <w:sz w:val="20"/>
          <w:szCs w:val="20"/>
        </w:rPr>
        <w:t>Geografia e Estatística;</w:t>
      </w:r>
    </w:p>
    <w:p w:rsidR="00DB4DA6" w:rsidRPr="00D540B1" w:rsidRDefault="00DB4DA6" w:rsidP="00DB4DA6">
      <w:pPr>
        <w:autoSpaceDE w:val="0"/>
        <w:autoSpaceDN w:val="0"/>
        <w:adjustRightInd w:val="0"/>
        <w:jc w:val="both"/>
        <w:rPr>
          <w:rFonts w:ascii="Verdana" w:hAnsi="Verdana" w:cs="Tahoma"/>
          <w:sz w:val="20"/>
          <w:szCs w:val="20"/>
        </w:rPr>
      </w:pPr>
    </w:p>
    <w:p w:rsidR="00DB4DA6" w:rsidRPr="0067570E" w:rsidRDefault="00DB4DA6" w:rsidP="00DB4DA6">
      <w:pPr>
        <w:autoSpaceDE w:val="0"/>
        <w:autoSpaceDN w:val="0"/>
        <w:adjustRightInd w:val="0"/>
        <w:jc w:val="both"/>
        <w:rPr>
          <w:rFonts w:ascii="Verdana" w:hAnsi="Verdana" w:cs="Tahoma"/>
          <w:sz w:val="20"/>
          <w:szCs w:val="20"/>
        </w:rPr>
      </w:pPr>
      <w:r w:rsidRPr="00D540B1">
        <w:rPr>
          <w:rFonts w:ascii="Verdana" w:hAnsi="Verdana" w:cs="Tahoma"/>
          <w:sz w:val="20"/>
          <w:szCs w:val="20"/>
        </w:rPr>
        <w:t>GARANTIA FINANCEIRA:</w:t>
      </w:r>
      <w:r w:rsidRPr="00D540B1">
        <w:rPr>
          <w:sz w:val="20"/>
          <w:szCs w:val="20"/>
        </w:rPr>
        <w:t xml:space="preserve"> </w:t>
      </w:r>
      <w:r w:rsidRPr="00D540B1">
        <w:rPr>
          <w:rFonts w:ascii="Verdana" w:hAnsi="Verdana" w:cs="Tahoma"/>
          <w:sz w:val="20"/>
          <w:szCs w:val="20"/>
        </w:rPr>
        <w:t>instrumento jurídico-financeiro celebrado entre COMPRADOR e VENDEDOR como garantia do fiel cumprimento das obrigações do CONTRATO;</w:t>
      </w:r>
    </w:p>
    <w:p w:rsidR="00DB4DA6" w:rsidRPr="0067570E" w:rsidRDefault="00DB4DA6" w:rsidP="00DB4DA6">
      <w:pPr>
        <w:autoSpaceDE w:val="0"/>
        <w:autoSpaceDN w:val="0"/>
        <w:adjustRightInd w:val="0"/>
        <w:jc w:val="both"/>
        <w:rPr>
          <w:rFonts w:ascii="Verdana" w:hAnsi="Verdana" w:cs="Tahoma"/>
          <w:sz w:val="20"/>
          <w:szCs w:val="20"/>
        </w:rPr>
      </w:pPr>
    </w:p>
    <w:p w:rsidR="00DB4DA6"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sz w:val="20"/>
        </w:rPr>
      </w:pPr>
      <w:r w:rsidRPr="0067570E">
        <w:rPr>
          <w:rFonts w:ascii="Verdana" w:hAnsi="Verdana" w:cs="Tahoma"/>
          <w:bCs/>
          <w:sz w:val="20"/>
        </w:rPr>
        <w:t>LEILÃO</w:t>
      </w:r>
      <w:r w:rsidRPr="0067570E">
        <w:rPr>
          <w:rFonts w:ascii="Verdana" w:hAnsi="Verdana" w:cs="Tahoma"/>
          <w:bCs/>
          <w:sz w:val="20"/>
          <w:szCs w:val="20"/>
        </w:rPr>
        <w:t xml:space="preserve"> DE AJUSTE ou </w:t>
      </w:r>
      <w:r w:rsidRPr="00FE641B">
        <w:rPr>
          <w:rFonts w:ascii="Verdana" w:hAnsi="Verdana" w:cs="Tahoma"/>
          <w:bCs/>
          <w:sz w:val="20"/>
          <w:szCs w:val="20"/>
        </w:rPr>
        <w:t xml:space="preserve">LEILÃO: </w:t>
      </w:r>
      <w:r w:rsidRPr="00FE641B">
        <w:rPr>
          <w:rFonts w:ascii="Verdana" w:hAnsi="Verdana" w:cs="Tahoma"/>
          <w:bCs/>
          <w:sz w:val="20"/>
        </w:rPr>
        <w:t>processo</w:t>
      </w:r>
      <w:r w:rsidRPr="00FE641B">
        <w:rPr>
          <w:rFonts w:ascii="Verdana" w:hAnsi="Verdana" w:cs="Tahoma"/>
          <w:bCs/>
          <w:sz w:val="20"/>
          <w:szCs w:val="20"/>
        </w:rPr>
        <w:t xml:space="preserve"> licitatório para compra e venda de energia</w:t>
      </w:r>
      <w:r w:rsidRPr="00FE641B">
        <w:rPr>
          <w:rFonts w:ascii="Verdana" w:hAnsi="Verdana" w:cs="Tahoma"/>
          <w:sz w:val="20"/>
        </w:rPr>
        <w:t xml:space="preserve"> elétrica, regido pelo E</w:t>
      </w:r>
      <w:r>
        <w:rPr>
          <w:rFonts w:ascii="Verdana" w:hAnsi="Verdana" w:cs="Tahoma"/>
          <w:sz w:val="20"/>
        </w:rPr>
        <w:t>DITAL</w:t>
      </w:r>
      <w:r w:rsidRPr="00FE641B">
        <w:rPr>
          <w:rFonts w:ascii="Verdana" w:hAnsi="Verdana" w:cs="Tahoma"/>
          <w:sz w:val="20"/>
        </w:rPr>
        <w:t xml:space="preserve"> e seus documentos correlatos;</w:t>
      </w:r>
    </w:p>
    <w:p w:rsidR="00DB4DA6" w:rsidRPr="00FE641B" w:rsidRDefault="00DB4DA6" w:rsidP="00DB4DA6">
      <w:pPr>
        <w:autoSpaceDE w:val="0"/>
        <w:autoSpaceDN w:val="0"/>
        <w:adjustRightInd w:val="0"/>
        <w:jc w:val="both"/>
        <w:rPr>
          <w:rFonts w:ascii="Verdana" w:hAnsi="Verdana" w:cs="Tahoma"/>
          <w:sz w:val="20"/>
          <w:szCs w:val="20"/>
        </w:rPr>
      </w:pP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rPr>
      </w:pPr>
      <w:r w:rsidRPr="00FE641B">
        <w:rPr>
          <w:rFonts w:ascii="Verdana" w:hAnsi="Verdana" w:cs="Tahoma"/>
          <w:bCs/>
          <w:sz w:val="20"/>
        </w:rPr>
        <w:t>MERCADO DE CURTO PRAZO:</w:t>
      </w:r>
      <w:r w:rsidRPr="0067570E">
        <w:rPr>
          <w:rFonts w:ascii="Verdana" w:hAnsi="Verdana" w:cs="Tahoma"/>
          <w:bCs/>
          <w:sz w:val="20"/>
        </w:rPr>
        <w:t xml:space="preserve"> segmento da CCEE onde são comercializadas as diferenças entre os montantes de energia </w:t>
      </w:r>
      <w:proofErr w:type="gramStart"/>
      <w:r w:rsidRPr="0067570E">
        <w:rPr>
          <w:rFonts w:ascii="Verdana" w:hAnsi="Verdana" w:cs="Tahoma"/>
          <w:bCs/>
          <w:sz w:val="20"/>
        </w:rPr>
        <w:t>elétrica contratados</w:t>
      </w:r>
      <w:proofErr w:type="gramEnd"/>
      <w:r w:rsidRPr="0067570E">
        <w:rPr>
          <w:rFonts w:ascii="Verdana" w:hAnsi="Verdana" w:cs="Tahoma"/>
          <w:bCs/>
          <w:sz w:val="20"/>
        </w:rPr>
        <w:t xml:space="preserve"> e registrados pelos AGENTES DA CCEE e os montantes de geração ou consumo efetivamente verificados e atribuídos aos respectivos AGENTES.</w:t>
      </w: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rPr>
      </w:pP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sz w:val="20"/>
        </w:rPr>
      </w:pPr>
      <w:r w:rsidRPr="0067570E">
        <w:rPr>
          <w:rFonts w:ascii="Verdana" w:hAnsi="Verdana" w:cs="Tahoma"/>
          <w:bCs/>
          <w:sz w:val="20"/>
        </w:rPr>
        <w:t>MÊS CONTRATUAL</w:t>
      </w:r>
      <w:r w:rsidRPr="0067570E">
        <w:rPr>
          <w:rFonts w:ascii="Verdana" w:hAnsi="Verdana" w:cs="Tahoma"/>
          <w:sz w:val="20"/>
        </w:rPr>
        <w:t>: todo e qualquer mês do calendário civil durante o PERÍODO DE SUPRIMENTO;</w:t>
      </w: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rPr>
      </w:pP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rPr>
      </w:pPr>
      <w:r w:rsidRPr="0067570E">
        <w:rPr>
          <w:rFonts w:ascii="Verdana" w:hAnsi="Verdana" w:cs="Tahoma"/>
          <w:bCs/>
          <w:sz w:val="20"/>
        </w:rPr>
        <w:t>MODULAÇÃO: cálculo de volumes de energia co</w:t>
      </w:r>
      <w:r>
        <w:rPr>
          <w:rFonts w:ascii="Verdana" w:hAnsi="Verdana" w:cs="Tahoma"/>
          <w:bCs/>
          <w:sz w:val="20"/>
        </w:rPr>
        <w:t>ntratados em montantes horários;</w:t>
      </w: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rPr>
      </w:pP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rPr>
      </w:pPr>
      <w:r w:rsidRPr="0067570E">
        <w:rPr>
          <w:rFonts w:ascii="Verdana" w:hAnsi="Verdana" w:cs="Tahoma"/>
          <w:bCs/>
          <w:sz w:val="20"/>
        </w:rPr>
        <w:t xml:space="preserve">NOTIFICAÇÃO DE CONTROVÉRSIA: documento formal destinado a comunicar as PARTES acerca de controvérsias que versem sobre as disposições </w:t>
      </w:r>
      <w:r>
        <w:rPr>
          <w:rFonts w:ascii="Verdana" w:hAnsi="Verdana" w:cs="Tahoma"/>
          <w:bCs/>
          <w:sz w:val="20"/>
        </w:rPr>
        <w:t>do</w:t>
      </w:r>
      <w:r w:rsidRPr="0067570E">
        <w:rPr>
          <w:rFonts w:ascii="Verdana" w:hAnsi="Verdana" w:cs="Tahoma"/>
          <w:bCs/>
          <w:sz w:val="20"/>
        </w:rPr>
        <w:t xml:space="preserve"> CONTRATO e/ou a elas relacionadas;</w:t>
      </w: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rPr>
      </w:pP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rPr>
      </w:pPr>
      <w:r w:rsidRPr="0067570E">
        <w:rPr>
          <w:rFonts w:ascii="Verdana" w:hAnsi="Verdana" w:cs="Tahoma"/>
          <w:bCs/>
          <w:sz w:val="20"/>
        </w:rPr>
        <w:t>ONS: Operador Nacional do Sistema Elétrico, responsável pela coordenação e controle da operação de geração e da transmissão de energia elétrica do SIN;</w:t>
      </w: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rPr>
      </w:pP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rPr>
      </w:pPr>
      <w:r w:rsidRPr="0067570E">
        <w:rPr>
          <w:rFonts w:ascii="Verdana" w:hAnsi="Verdana" w:cs="Tahoma"/>
          <w:bCs/>
          <w:sz w:val="20"/>
        </w:rPr>
        <w:t xml:space="preserve">PERÍODO DE SUPRIMENTO: corresponde ao intervalo de tempo entre a data de início do suprimento e a data de término do </w:t>
      </w:r>
      <w:r>
        <w:rPr>
          <w:rFonts w:ascii="Verdana" w:hAnsi="Verdana" w:cs="Tahoma"/>
          <w:bCs/>
          <w:sz w:val="20"/>
        </w:rPr>
        <w:t>suprimento</w:t>
      </w:r>
      <w:r w:rsidRPr="0067570E">
        <w:rPr>
          <w:rFonts w:ascii="Verdana" w:hAnsi="Verdana" w:cs="Tahoma"/>
          <w:bCs/>
          <w:sz w:val="20"/>
        </w:rPr>
        <w:t xml:space="preserve"> da ENERGIA CONTRATADA com POTÊNCIA ASSOCIADA;</w:t>
      </w: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rPr>
      </w:pP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rPr>
      </w:pPr>
      <w:r w:rsidRPr="0067570E">
        <w:rPr>
          <w:rFonts w:ascii="Verdana" w:hAnsi="Verdana" w:cs="Tahoma"/>
          <w:bCs/>
          <w:sz w:val="20"/>
        </w:rPr>
        <w:t>POTÊNCIA: é a quantidade de energia elétrica solicitada na unidade de tempo, expressa em MW;</w:t>
      </w:r>
    </w:p>
    <w:p w:rsidR="00DB4DA6" w:rsidRPr="0067570E" w:rsidRDefault="00DB4DA6" w:rsidP="00DB4DA6">
      <w:pPr>
        <w:pStyle w:val="Default"/>
        <w:rPr>
          <w:rFonts w:ascii="Verdana" w:hAnsi="Verdana" w:cs="Tahoma"/>
          <w:sz w:val="20"/>
          <w:szCs w:val="20"/>
        </w:rPr>
      </w:pPr>
    </w:p>
    <w:p w:rsidR="00DB4DA6" w:rsidRPr="00DE12E4" w:rsidRDefault="00DB4DA6" w:rsidP="00DB4DA6">
      <w:pPr>
        <w:pStyle w:val="Default"/>
        <w:jc w:val="both"/>
        <w:rPr>
          <w:rFonts w:ascii="Verdana" w:hAnsi="Verdana" w:cs="Tahoma"/>
          <w:color w:val="auto"/>
          <w:sz w:val="20"/>
          <w:szCs w:val="20"/>
        </w:rPr>
      </w:pPr>
      <w:r w:rsidRPr="00DE12E4">
        <w:rPr>
          <w:rFonts w:ascii="Verdana" w:hAnsi="Verdana" w:cs="Tahoma"/>
          <w:bCs/>
          <w:color w:val="auto"/>
          <w:sz w:val="20"/>
          <w:szCs w:val="20"/>
        </w:rPr>
        <w:t>POTÊNCIA ASSOCIADA</w:t>
      </w:r>
      <w:r w:rsidRPr="00DE12E4">
        <w:rPr>
          <w:rFonts w:ascii="Verdana" w:hAnsi="Verdana" w:cs="Tahoma"/>
          <w:color w:val="auto"/>
          <w:sz w:val="20"/>
          <w:szCs w:val="20"/>
        </w:rPr>
        <w:t xml:space="preserve">: é a quantidade de POTÊNCIA </w:t>
      </w:r>
      <w:r w:rsidRPr="00DE12E4">
        <w:rPr>
          <w:rFonts w:ascii="Verdana" w:hAnsi="Verdana" w:cs="Tahoma"/>
          <w:bCs/>
          <w:color w:val="auto"/>
          <w:sz w:val="20"/>
          <w:szCs w:val="20"/>
        </w:rPr>
        <w:t>associada à ENERGIA CONTRATADA,</w:t>
      </w:r>
      <w:r w:rsidRPr="00DE12E4">
        <w:rPr>
          <w:rFonts w:ascii="Verdana" w:hAnsi="Verdana" w:cs="Tahoma"/>
          <w:color w:val="auto"/>
          <w:sz w:val="20"/>
          <w:szCs w:val="20"/>
        </w:rPr>
        <w:t xml:space="preserve"> que o VENDEDOR deverá colocar à disposição do COMPRADOR,</w:t>
      </w:r>
      <w:r w:rsidRPr="00DE12E4">
        <w:rPr>
          <w:rFonts w:ascii="Verdana" w:hAnsi="Verdana" w:cs="Tahoma"/>
          <w:bCs/>
          <w:color w:val="auto"/>
          <w:sz w:val="20"/>
          <w:szCs w:val="20"/>
        </w:rPr>
        <w:t xml:space="preserve"> no CENTRO DE GRAVIDADE </w:t>
      </w:r>
      <w:proofErr w:type="gramStart"/>
      <w:r w:rsidRPr="00DE12E4">
        <w:rPr>
          <w:rFonts w:ascii="Verdana" w:hAnsi="Verdana" w:cs="Tahoma"/>
          <w:bCs/>
          <w:color w:val="auto"/>
          <w:sz w:val="20"/>
          <w:szCs w:val="20"/>
        </w:rPr>
        <w:t>desse</w:t>
      </w:r>
      <w:proofErr w:type="gramEnd"/>
      <w:r w:rsidRPr="00DE12E4">
        <w:rPr>
          <w:rFonts w:ascii="Verdana" w:hAnsi="Verdana" w:cs="Tahoma"/>
          <w:color w:val="auto"/>
          <w:sz w:val="20"/>
          <w:szCs w:val="20"/>
        </w:rPr>
        <w:t xml:space="preserve">, </w:t>
      </w:r>
      <w:r w:rsidRPr="00DE12E4">
        <w:rPr>
          <w:rFonts w:ascii="Verdana" w:hAnsi="Verdana" w:cs="Tahoma"/>
          <w:bCs/>
          <w:color w:val="auto"/>
          <w:sz w:val="20"/>
          <w:szCs w:val="20"/>
        </w:rPr>
        <w:t>em qualquer MÊS CONTRATUAL,</w:t>
      </w:r>
      <w:r w:rsidRPr="00DE12E4">
        <w:rPr>
          <w:rFonts w:ascii="Verdana" w:hAnsi="Verdana" w:cs="Tahoma"/>
          <w:color w:val="auto"/>
          <w:sz w:val="20"/>
          <w:szCs w:val="20"/>
        </w:rPr>
        <w:t xml:space="preserve"> observado um fator de capacidade igual a 0,66;</w:t>
      </w:r>
    </w:p>
    <w:p w:rsidR="00DB4DA6" w:rsidRPr="00F70F83" w:rsidRDefault="00DB4DA6" w:rsidP="00DB4DA6">
      <w:pPr>
        <w:pStyle w:val="Default"/>
        <w:rPr>
          <w:rFonts w:ascii="Verdana" w:hAnsi="Verdana" w:cs="Tahoma"/>
          <w:sz w:val="20"/>
          <w:szCs w:val="20"/>
        </w:rPr>
      </w:pPr>
    </w:p>
    <w:p w:rsidR="00DB4DA6" w:rsidRPr="00DE12E4"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szCs w:val="20"/>
        </w:rPr>
      </w:pPr>
      <w:r w:rsidRPr="00DE12E4">
        <w:rPr>
          <w:rFonts w:ascii="Verdana" w:hAnsi="Verdana" w:cs="Tahoma"/>
          <w:bCs/>
          <w:sz w:val="20"/>
          <w:szCs w:val="20"/>
        </w:rPr>
        <w:t>PREÇO DE VENDA: preço de cada PRODUTO no encerramento do LEILÃO;</w:t>
      </w:r>
    </w:p>
    <w:p w:rsidR="00DB4DA6" w:rsidRPr="00DE12E4"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szCs w:val="20"/>
        </w:rPr>
      </w:pPr>
    </w:p>
    <w:p w:rsidR="00DB4DA6" w:rsidRPr="00DE12E4"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szCs w:val="20"/>
        </w:rPr>
      </w:pPr>
      <w:r w:rsidRPr="00DE12E4">
        <w:rPr>
          <w:rFonts w:ascii="Verdana" w:hAnsi="Verdana" w:cs="Tahoma"/>
          <w:bCs/>
          <w:sz w:val="20"/>
          <w:szCs w:val="20"/>
        </w:rPr>
        <w:t>PLD: Preço de Liquidação de Diferenças</w:t>
      </w:r>
      <w:r w:rsidRPr="00A00A17">
        <w:rPr>
          <w:rFonts w:ascii="Verdana" w:hAnsi="Verdana" w:cs="Tahoma"/>
          <w:bCs/>
          <w:sz w:val="20"/>
          <w:szCs w:val="20"/>
        </w:rPr>
        <w:t>, conforme definido na CONVENÇÃO DE COMERCIALIZAÇÃO</w:t>
      </w:r>
      <w:r w:rsidRPr="00DE12E4">
        <w:rPr>
          <w:rFonts w:ascii="Verdana" w:hAnsi="Verdana" w:cs="Tahoma"/>
          <w:bCs/>
          <w:sz w:val="20"/>
          <w:szCs w:val="20"/>
        </w:rPr>
        <w:t>;</w:t>
      </w:r>
    </w:p>
    <w:p w:rsidR="00DB4DA6" w:rsidRPr="00F70F83" w:rsidRDefault="00DB4DA6" w:rsidP="00DB4DA6">
      <w:pPr>
        <w:pStyle w:val="Default"/>
        <w:rPr>
          <w:rFonts w:ascii="Verdana" w:hAnsi="Verdana" w:cs="Tahoma"/>
          <w:sz w:val="20"/>
          <w:szCs w:val="20"/>
        </w:rPr>
      </w:pPr>
    </w:p>
    <w:p w:rsidR="00DB4DA6" w:rsidRPr="00DE12E4"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sz w:val="20"/>
          <w:szCs w:val="20"/>
        </w:rPr>
      </w:pPr>
      <w:r w:rsidRPr="00DE12E4">
        <w:rPr>
          <w:rFonts w:ascii="Verdana" w:hAnsi="Verdana" w:cs="Tahoma"/>
          <w:bCs/>
          <w:sz w:val="20"/>
          <w:szCs w:val="20"/>
        </w:rPr>
        <w:lastRenderedPageBreak/>
        <w:t>PROCEDIMENTOS DE COMERCIALIZAÇÃO</w:t>
      </w:r>
      <w:r w:rsidRPr="00DE12E4">
        <w:rPr>
          <w:rFonts w:ascii="Verdana" w:hAnsi="Verdana" w:cs="Tahoma"/>
          <w:sz w:val="20"/>
          <w:szCs w:val="20"/>
        </w:rPr>
        <w:t>: conjunto de normas aprovadas pela ANEEL que definem condições, requisitos, eventos e prazos relativos à comercialização de energia elétrica no âmbito da CCEE;</w:t>
      </w:r>
    </w:p>
    <w:p w:rsidR="00DB4DA6" w:rsidRPr="00F70F83" w:rsidRDefault="00DB4DA6" w:rsidP="00DB4DA6">
      <w:pPr>
        <w:pStyle w:val="Default"/>
        <w:rPr>
          <w:rFonts w:ascii="Verdana" w:hAnsi="Verdana" w:cs="Tahoma"/>
          <w:sz w:val="20"/>
          <w:szCs w:val="20"/>
        </w:rPr>
      </w:pPr>
    </w:p>
    <w:p w:rsidR="00DB4DA6" w:rsidRPr="00DE12E4"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sz w:val="20"/>
          <w:szCs w:val="20"/>
        </w:rPr>
      </w:pPr>
      <w:r w:rsidRPr="00DE12E4">
        <w:rPr>
          <w:rFonts w:ascii="Verdana" w:hAnsi="Verdana" w:cs="Tahoma"/>
          <w:bCs/>
          <w:sz w:val="20"/>
          <w:szCs w:val="20"/>
        </w:rPr>
        <w:t>PROCEDIMENTOS DE REDE</w:t>
      </w:r>
      <w:r w:rsidRPr="00DE12E4">
        <w:rPr>
          <w:rFonts w:ascii="Verdana" w:hAnsi="Verdana" w:cs="Tahoma"/>
          <w:sz w:val="20"/>
          <w:szCs w:val="20"/>
        </w:rPr>
        <w:t>: conjunto de documentos elaborados pelo ONS com a participação dos agentes e aprovados pela ANEEL, que estabelecem os procedimentos e requisitos técnicos necessários ao planejamento, implantação, uso e operação do SIN, e definem as responsabilidades do ONS e dos agentes;</w:t>
      </w:r>
    </w:p>
    <w:p w:rsidR="00DB4DA6" w:rsidRPr="00DE12E4" w:rsidRDefault="00DB4DA6" w:rsidP="00DB4DA6">
      <w:pPr>
        <w:pStyle w:val="Default"/>
        <w:jc w:val="both"/>
        <w:rPr>
          <w:rFonts w:ascii="Verdana" w:hAnsi="Verdana" w:cs="Tahoma"/>
          <w:color w:val="auto"/>
          <w:sz w:val="20"/>
          <w:szCs w:val="20"/>
        </w:rPr>
      </w:pPr>
    </w:p>
    <w:p w:rsidR="00DB4DA6" w:rsidRDefault="00DB4DA6" w:rsidP="00DB4DA6">
      <w:pPr>
        <w:pStyle w:val="Default"/>
        <w:jc w:val="both"/>
        <w:rPr>
          <w:rFonts w:ascii="Verdana" w:hAnsi="Verdana" w:cs="Tahoma"/>
          <w:color w:val="auto"/>
          <w:sz w:val="20"/>
          <w:szCs w:val="20"/>
        </w:rPr>
      </w:pPr>
      <w:r w:rsidRPr="00DE12E4">
        <w:rPr>
          <w:rFonts w:ascii="Verdana" w:hAnsi="Verdana" w:cs="Tahoma"/>
          <w:color w:val="auto"/>
          <w:sz w:val="20"/>
          <w:szCs w:val="20"/>
        </w:rPr>
        <w:t xml:space="preserve">PRODUTO: conjunto de LOTES DE ENERGIA, com características uniformes no que se refere </w:t>
      </w:r>
      <w:r>
        <w:rPr>
          <w:rFonts w:ascii="Verdana" w:hAnsi="Verdana" w:cs="Tahoma"/>
          <w:color w:val="auto"/>
          <w:sz w:val="20"/>
          <w:szCs w:val="20"/>
        </w:rPr>
        <w:t xml:space="preserve">ao </w:t>
      </w:r>
      <w:r w:rsidRPr="00DE12E4">
        <w:rPr>
          <w:rFonts w:ascii="Verdana" w:hAnsi="Verdana" w:cs="Tahoma"/>
          <w:color w:val="auto"/>
          <w:sz w:val="20"/>
          <w:szCs w:val="20"/>
        </w:rPr>
        <w:t>início do suprimento</w:t>
      </w:r>
      <w:r>
        <w:rPr>
          <w:rFonts w:ascii="Verdana" w:hAnsi="Verdana" w:cs="Tahoma"/>
          <w:color w:val="auto"/>
          <w:sz w:val="20"/>
          <w:szCs w:val="20"/>
        </w:rPr>
        <w:t xml:space="preserve">, ao </w:t>
      </w:r>
      <w:r w:rsidRPr="006C644A">
        <w:rPr>
          <w:rFonts w:ascii="Verdana" w:hAnsi="Verdana" w:cs="Tahoma"/>
          <w:color w:val="auto"/>
          <w:sz w:val="20"/>
          <w:szCs w:val="20"/>
        </w:rPr>
        <w:t>PERÍODO DE SUPRIMENTO</w:t>
      </w:r>
      <w:r w:rsidRPr="00DE12E4">
        <w:rPr>
          <w:rFonts w:ascii="Verdana" w:hAnsi="Verdana" w:cs="Tahoma"/>
          <w:color w:val="auto"/>
          <w:sz w:val="20"/>
          <w:szCs w:val="20"/>
        </w:rPr>
        <w:t xml:space="preserve"> e </w:t>
      </w:r>
      <w:r>
        <w:rPr>
          <w:rFonts w:ascii="Verdana" w:hAnsi="Verdana" w:cs="Tahoma"/>
          <w:color w:val="auto"/>
          <w:sz w:val="20"/>
          <w:szCs w:val="20"/>
        </w:rPr>
        <w:t xml:space="preserve">ao </w:t>
      </w:r>
      <w:r w:rsidRPr="00DE12E4">
        <w:rPr>
          <w:rFonts w:ascii="Verdana" w:hAnsi="Verdana" w:cs="Tahoma"/>
          <w:color w:val="auto"/>
          <w:sz w:val="20"/>
          <w:szCs w:val="20"/>
        </w:rPr>
        <w:t>SUBMERCADO de entrega;</w:t>
      </w:r>
    </w:p>
    <w:p w:rsidR="00DB4DA6" w:rsidRDefault="00DB4DA6" w:rsidP="00DB4DA6">
      <w:pPr>
        <w:pStyle w:val="Default"/>
        <w:jc w:val="both"/>
        <w:rPr>
          <w:rFonts w:ascii="Verdana" w:hAnsi="Verdana" w:cs="Tahoma"/>
          <w:color w:val="auto"/>
          <w:sz w:val="20"/>
          <w:szCs w:val="20"/>
        </w:rPr>
      </w:pPr>
    </w:p>
    <w:p w:rsidR="00DB4DA6" w:rsidRPr="00DE12E4"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sz w:val="20"/>
          <w:szCs w:val="20"/>
        </w:rPr>
      </w:pPr>
      <w:r w:rsidRPr="00DE12E4">
        <w:rPr>
          <w:rFonts w:ascii="Verdana" w:hAnsi="Verdana" w:cs="Tahoma"/>
          <w:bCs/>
          <w:sz w:val="20"/>
          <w:szCs w:val="20"/>
        </w:rPr>
        <w:t>REGRAS DE COMERCIALIZAÇÃO</w:t>
      </w:r>
      <w:r w:rsidRPr="00DE12E4">
        <w:rPr>
          <w:rFonts w:ascii="Verdana" w:hAnsi="Verdana" w:cs="Tahoma"/>
          <w:sz w:val="20"/>
          <w:szCs w:val="20"/>
        </w:rPr>
        <w:t>: conjunto de regras operacionais e comerciais e suas formulações algébricas definidas pela ANEEL, de cumprimento obrigatório pelos AGENTES DA CCEE, aplicáveis à comercialização de energia elétrica no âmbito da CCEE;</w:t>
      </w:r>
    </w:p>
    <w:p w:rsidR="00DB4DA6" w:rsidRPr="00DE12E4"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szCs w:val="20"/>
        </w:rPr>
      </w:pPr>
    </w:p>
    <w:p w:rsidR="00DB4DA6" w:rsidRPr="00DE12E4"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szCs w:val="20"/>
        </w:rPr>
      </w:pPr>
      <w:r w:rsidRPr="00DE12E4">
        <w:rPr>
          <w:rFonts w:ascii="Verdana" w:hAnsi="Verdana" w:cs="Tahoma"/>
          <w:bCs/>
          <w:sz w:val="20"/>
          <w:szCs w:val="20"/>
        </w:rPr>
        <w:t xml:space="preserve">SAZONALIZAÇÃO: </w:t>
      </w:r>
      <w:proofErr w:type="spellStart"/>
      <w:r w:rsidRPr="00DE12E4">
        <w:rPr>
          <w:rFonts w:ascii="Verdana" w:hAnsi="Verdana" w:cs="Tahoma"/>
          <w:bCs/>
          <w:sz w:val="20"/>
          <w:szCs w:val="20"/>
        </w:rPr>
        <w:t>discretização</w:t>
      </w:r>
      <w:proofErr w:type="spellEnd"/>
      <w:r w:rsidRPr="00DE12E4">
        <w:rPr>
          <w:rFonts w:ascii="Verdana" w:hAnsi="Verdana" w:cs="Tahoma"/>
          <w:bCs/>
          <w:sz w:val="20"/>
          <w:szCs w:val="20"/>
        </w:rPr>
        <w:t xml:space="preserve"> mensal dos montantes anuais de energia;</w:t>
      </w:r>
    </w:p>
    <w:p w:rsidR="00DB4DA6" w:rsidRPr="00DE12E4"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szCs w:val="20"/>
        </w:rPr>
      </w:pPr>
    </w:p>
    <w:p w:rsidR="00DB4DA6" w:rsidRPr="0067570E"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szCs w:val="20"/>
        </w:rPr>
      </w:pPr>
      <w:r w:rsidRPr="0067570E">
        <w:rPr>
          <w:rFonts w:ascii="Verdana" w:hAnsi="Verdana" w:cs="Tahoma"/>
          <w:bCs/>
          <w:sz w:val="20"/>
          <w:szCs w:val="20"/>
        </w:rPr>
        <w:t xml:space="preserve">SIN </w:t>
      </w:r>
      <w:r>
        <w:rPr>
          <w:rFonts w:ascii="Verdana" w:hAnsi="Verdana" w:cs="Tahoma"/>
          <w:bCs/>
          <w:sz w:val="20"/>
          <w:szCs w:val="20"/>
        </w:rPr>
        <w:t xml:space="preserve">– </w:t>
      </w:r>
      <w:r w:rsidRPr="0067570E">
        <w:rPr>
          <w:rFonts w:ascii="Verdana" w:hAnsi="Verdana" w:cs="Tahoma"/>
          <w:bCs/>
          <w:sz w:val="20"/>
          <w:szCs w:val="20"/>
        </w:rPr>
        <w:t>SISTEMA INTERLIGADO NACIONAL: conjunto de instalações e equipamentos responsáveis pelo suprimento de energia elétrica das regiões do país interligadas eletricamente;</w:t>
      </w:r>
    </w:p>
    <w:p w:rsidR="00DB4DA6" w:rsidRPr="00DE12E4"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szCs w:val="20"/>
        </w:rPr>
      </w:pPr>
    </w:p>
    <w:p w:rsidR="00DB4DA6" w:rsidRDefault="00DB4DA6" w:rsidP="00DB4DA6">
      <w:pPr>
        <w:pStyle w:val="Default"/>
        <w:jc w:val="both"/>
        <w:rPr>
          <w:rFonts w:ascii="Verdana" w:hAnsi="Verdana" w:cs="Tahoma"/>
          <w:color w:val="auto"/>
          <w:sz w:val="20"/>
          <w:szCs w:val="20"/>
        </w:rPr>
      </w:pPr>
      <w:r w:rsidRPr="00DE12E4">
        <w:rPr>
          <w:rFonts w:ascii="Verdana" w:hAnsi="Verdana" w:cs="Tahoma"/>
          <w:bCs/>
          <w:color w:val="auto"/>
          <w:sz w:val="20"/>
          <w:szCs w:val="20"/>
        </w:rPr>
        <w:t>SUBMERCADO</w:t>
      </w:r>
      <w:r w:rsidRPr="00DE12E4">
        <w:rPr>
          <w:rFonts w:ascii="Verdana" w:hAnsi="Verdana" w:cs="Tahoma"/>
          <w:color w:val="auto"/>
          <w:sz w:val="20"/>
          <w:szCs w:val="20"/>
        </w:rPr>
        <w:t xml:space="preserve">: divisão do SIN para a qual são estabelecidos </w:t>
      </w:r>
      <w:proofErr w:type="spellStart"/>
      <w:r w:rsidRPr="00DE12E4">
        <w:rPr>
          <w:rFonts w:ascii="Verdana" w:hAnsi="Verdana" w:cs="Tahoma"/>
          <w:color w:val="auto"/>
          <w:sz w:val="20"/>
          <w:szCs w:val="20"/>
        </w:rPr>
        <w:t>PLDs</w:t>
      </w:r>
      <w:proofErr w:type="spellEnd"/>
      <w:r w:rsidRPr="00DE12E4">
        <w:rPr>
          <w:rFonts w:ascii="Verdana" w:hAnsi="Verdana" w:cs="Tahoma"/>
          <w:color w:val="auto"/>
          <w:sz w:val="20"/>
          <w:szCs w:val="20"/>
        </w:rPr>
        <w:t xml:space="preserve"> específicos e cujas fronteiras são definidas em razão da presença e duração de restrições relevantes de transmissão aos fluxos de energia elétrica;</w:t>
      </w:r>
    </w:p>
    <w:p w:rsidR="00DB4DA6" w:rsidRPr="00DE12E4" w:rsidRDefault="00DB4DA6" w:rsidP="00DB4DA6">
      <w:pPr>
        <w:pStyle w:val="Default"/>
        <w:jc w:val="both"/>
        <w:rPr>
          <w:rFonts w:ascii="Verdana" w:hAnsi="Verdana" w:cs="Tahoma"/>
          <w:color w:val="auto"/>
          <w:sz w:val="20"/>
          <w:szCs w:val="20"/>
        </w:rPr>
      </w:pPr>
    </w:p>
    <w:p w:rsidR="00DB4DA6"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szCs w:val="20"/>
        </w:rPr>
      </w:pPr>
      <w:r w:rsidRPr="00DE12E4">
        <w:rPr>
          <w:rFonts w:ascii="Verdana" w:hAnsi="Verdana" w:cs="Tahoma"/>
          <w:bCs/>
          <w:sz w:val="20"/>
          <w:szCs w:val="20"/>
        </w:rPr>
        <w:t xml:space="preserve">TRIBUTOS: são todos os impostos, taxas e contribuições incidentes sobre o objeto </w:t>
      </w:r>
      <w:r>
        <w:rPr>
          <w:rFonts w:ascii="Verdana" w:hAnsi="Verdana" w:cs="Tahoma"/>
          <w:bCs/>
          <w:sz w:val="20"/>
          <w:szCs w:val="20"/>
        </w:rPr>
        <w:t>do</w:t>
      </w:r>
      <w:r w:rsidRPr="00DE12E4">
        <w:rPr>
          <w:rFonts w:ascii="Verdana" w:hAnsi="Verdana" w:cs="Tahoma"/>
          <w:bCs/>
          <w:sz w:val="20"/>
          <w:szCs w:val="20"/>
        </w:rPr>
        <w:t xml:space="preserve"> CONTRATO, excluído qualquer outro existente ou que venha a ser criado sobre o lucro líquido ou resultado de qualquer das PARTES. Tal exclusão abrange, não estando limitada a, o imposto sobre a renda da pessoa jurídica, a contribuição social sobre o lucro e impostos ou contribuições sobre movimentações financeiras.</w:t>
      </w:r>
    </w:p>
    <w:p w:rsidR="00DB4DA6"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line="240" w:lineRule="atLeast"/>
        <w:jc w:val="both"/>
        <w:rPr>
          <w:rFonts w:ascii="Verdana" w:hAnsi="Verdana" w:cs="Tahoma"/>
          <w:bCs/>
          <w:sz w:val="20"/>
          <w:szCs w:val="20"/>
        </w:rPr>
      </w:pPr>
    </w:p>
    <w:p w:rsidR="00DB4DA6" w:rsidRPr="00060A69" w:rsidRDefault="00DB4DA6" w:rsidP="00DB4DA6">
      <w:pPr>
        <w:pStyle w:val="Ttulo"/>
        <w:jc w:val="center"/>
        <w:rPr>
          <w:rFonts w:ascii="Verdana" w:hAnsi="Verdana" w:cs="Tahoma"/>
          <w:sz w:val="20"/>
          <w:szCs w:val="20"/>
        </w:rPr>
      </w:pPr>
      <w:bookmarkStart w:id="7" w:name="_Toc474830434"/>
      <w:r w:rsidRPr="00DE12E4">
        <w:rPr>
          <w:rFonts w:ascii="Verdana" w:hAnsi="Verdana" w:cs="Tahoma"/>
          <w:sz w:val="20"/>
          <w:szCs w:val="20"/>
        </w:rPr>
        <w:br w:type="page"/>
      </w:r>
      <w:r w:rsidRPr="00060A69">
        <w:rPr>
          <w:rFonts w:ascii="Verdana" w:hAnsi="Verdana" w:cs="Tahoma"/>
          <w:sz w:val="20"/>
          <w:szCs w:val="20"/>
        </w:rPr>
        <w:lastRenderedPageBreak/>
        <w:t>Anexo II ao CONTRATO DE COMPRA E VENDA DE ENERGIA ELÉTRICA NO AMBIENTE DE CONTRATAÇÃO REGULADA – CONTRATO DE AJUSTE</w:t>
      </w:r>
    </w:p>
    <w:p w:rsidR="00DB4DA6" w:rsidRPr="00DE12E4" w:rsidRDefault="00DB4DA6" w:rsidP="00DB4DA6">
      <w:pPr>
        <w:pStyle w:val="Ttulo"/>
        <w:jc w:val="center"/>
        <w:rPr>
          <w:rFonts w:ascii="Verdana" w:hAnsi="Verdana" w:cs="Tahoma"/>
          <w:b w:val="0"/>
          <w:sz w:val="20"/>
          <w:szCs w:val="20"/>
        </w:rPr>
      </w:pPr>
    </w:p>
    <w:p w:rsidR="00DB4DA6" w:rsidRPr="00DE12E4" w:rsidRDefault="00DB4DA6" w:rsidP="00DB4DA6">
      <w:pPr>
        <w:pStyle w:val="Ttulo"/>
        <w:jc w:val="center"/>
        <w:rPr>
          <w:rFonts w:ascii="Verdana" w:hAnsi="Verdana" w:cs="Tahoma"/>
          <w:b w:val="0"/>
          <w:sz w:val="20"/>
          <w:szCs w:val="20"/>
        </w:rPr>
      </w:pPr>
      <w:r w:rsidRPr="00DE12E4">
        <w:rPr>
          <w:rFonts w:ascii="Verdana" w:hAnsi="Verdana" w:cs="Tahoma"/>
          <w:b w:val="0"/>
          <w:sz w:val="20"/>
          <w:szCs w:val="20"/>
        </w:rPr>
        <w:t xml:space="preserve">CONTRATO DE CONSTITUIÇÃO DE GARANTIA, que entre si celebram </w:t>
      </w:r>
      <w:r w:rsidRPr="006C4C78">
        <w:rPr>
          <w:rFonts w:ascii="Verdana" w:hAnsi="Verdana" w:cs="Tahoma"/>
          <w:b w:val="0"/>
          <w:sz w:val="20"/>
          <w:szCs w:val="20"/>
        </w:rPr>
        <w:t>&lt;nome do COMPRADOR&gt;</w:t>
      </w:r>
      <w:r>
        <w:rPr>
          <w:rFonts w:ascii="Verdana" w:hAnsi="Verdana" w:cs="Tahoma"/>
          <w:b w:val="0"/>
          <w:sz w:val="20"/>
          <w:szCs w:val="20"/>
        </w:rPr>
        <w:t xml:space="preserve"> </w:t>
      </w:r>
      <w:r w:rsidRPr="00DE12E4">
        <w:rPr>
          <w:rFonts w:ascii="Verdana" w:hAnsi="Verdana" w:cs="Tahoma"/>
          <w:b w:val="0"/>
          <w:sz w:val="20"/>
          <w:szCs w:val="20"/>
        </w:rPr>
        <w:t>e</w:t>
      </w:r>
      <w:r>
        <w:rPr>
          <w:rFonts w:ascii="Verdana" w:hAnsi="Verdana" w:cs="Tahoma"/>
          <w:b w:val="0"/>
          <w:sz w:val="20"/>
          <w:szCs w:val="20"/>
        </w:rPr>
        <w:t xml:space="preserve"> </w:t>
      </w:r>
      <w:r w:rsidRPr="006C4C78">
        <w:rPr>
          <w:rFonts w:ascii="Verdana" w:hAnsi="Verdana" w:cs="Tahoma"/>
          <w:b w:val="0"/>
          <w:sz w:val="20"/>
          <w:szCs w:val="20"/>
        </w:rPr>
        <w:t>&lt;nome do VENDEDOR&gt;</w:t>
      </w:r>
      <w:r w:rsidRPr="00DE12E4">
        <w:rPr>
          <w:rFonts w:ascii="Verdana" w:hAnsi="Verdana" w:cs="Tahoma"/>
          <w:b w:val="0"/>
          <w:sz w:val="20"/>
          <w:szCs w:val="20"/>
        </w:rPr>
        <w:t xml:space="preserve">, tendo os bancos </w:t>
      </w:r>
      <w:r w:rsidRPr="006C4C78">
        <w:rPr>
          <w:rFonts w:ascii="Verdana" w:hAnsi="Verdana" w:cs="Tahoma"/>
          <w:b w:val="0"/>
          <w:sz w:val="20"/>
          <w:szCs w:val="20"/>
        </w:rPr>
        <w:t>[XXXXXXXX]</w:t>
      </w:r>
      <w:r w:rsidRPr="00DE12E4">
        <w:rPr>
          <w:rFonts w:ascii="Verdana" w:hAnsi="Verdana" w:cs="Tahoma"/>
          <w:b w:val="0"/>
          <w:sz w:val="20"/>
          <w:szCs w:val="20"/>
        </w:rPr>
        <w:t xml:space="preserve"> como </w:t>
      </w:r>
      <w:r>
        <w:rPr>
          <w:rFonts w:ascii="Verdana" w:hAnsi="Verdana" w:cs="Tahoma"/>
          <w:b w:val="0"/>
          <w:sz w:val="20"/>
          <w:szCs w:val="20"/>
        </w:rPr>
        <w:t>INTERVENIENTE(S) ANUENTE(S)</w:t>
      </w:r>
      <w:r w:rsidRPr="00DE12E4">
        <w:rPr>
          <w:rFonts w:ascii="Verdana" w:hAnsi="Verdana" w:cs="Tahoma"/>
          <w:b w:val="0"/>
          <w:sz w:val="20"/>
          <w:szCs w:val="20"/>
        </w:rPr>
        <w:t>.</w:t>
      </w:r>
    </w:p>
    <w:p w:rsidR="00DB4DA6" w:rsidRPr="00DE12E4" w:rsidRDefault="00DB4DA6" w:rsidP="00DB4DA6">
      <w:pPr>
        <w:pStyle w:val="Corpodetexto3"/>
        <w:spacing w:before="240"/>
        <w:ind w:left="360" w:right="432"/>
        <w:rPr>
          <w:rFonts w:ascii="Verdana" w:hAnsi="Verdana" w:cs="Tahoma"/>
          <w:snapToGrid/>
          <w:color w:val="auto"/>
          <w:sz w:val="20"/>
        </w:rPr>
      </w:pPr>
      <w:r w:rsidRPr="00DE12E4">
        <w:rPr>
          <w:rFonts w:ascii="Verdana" w:hAnsi="Verdana" w:cs="Tahoma"/>
          <w:snapToGrid/>
          <w:color w:val="auto"/>
          <w:sz w:val="20"/>
        </w:rPr>
        <w:t xml:space="preserve">De um lado, a </w:t>
      </w:r>
      <w:r w:rsidRPr="006C4C78">
        <w:rPr>
          <w:rFonts w:ascii="Verdana" w:hAnsi="Verdana" w:cs="Tahoma"/>
          <w:snapToGrid/>
          <w:color w:val="auto"/>
          <w:sz w:val="20"/>
        </w:rPr>
        <w:t>&lt;nome do COMPRADOR&gt;</w:t>
      </w:r>
      <w:r w:rsidRPr="00DE12E4">
        <w:rPr>
          <w:rFonts w:ascii="Verdana" w:hAnsi="Verdana" w:cs="Tahoma"/>
          <w:snapToGrid/>
          <w:color w:val="auto"/>
          <w:sz w:val="20"/>
        </w:rPr>
        <w:t xml:space="preserve">, inscrita no CNPJ/MF sob o </w:t>
      </w:r>
      <w:proofErr w:type="gramStart"/>
      <w:r w:rsidRPr="00DE12E4">
        <w:rPr>
          <w:rFonts w:ascii="Verdana" w:hAnsi="Verdana" w:cs="Tahoma"/>
          <w:snapToGrid/>
          <w:color w:val="auto"/>
          <w:sz w:val="20"/>
        </w:rPr>
        <w:t>n.º ...</w:t>
      </w:r>
      <w:proofErr w:type="gramEnd"/>
      <w:r w:rsidRPr="00DE12E4">
        <w:rPr>
          <w:rFonts w:ascii="Verdana" w:hAnsi="Verdana" w:cs="Tahoma"/>
          <w:snapToGrid/>
          <w:color w:val="auto"/>
          <w:sz w:val="20"/>
        </w:rPr>
        <w:t xml:space="preserve">......., com sede na Rua ........, n.º ...., na Cidade de .....,, empresa concessionária de serviço público de distribuição de energia elétrica, mediante Contrato de Concessão de Serviço Público de Distribuição de Energia Elétrica nº </w:t>
      </w:r>
      <w:r w:rsidRPr="006C4C78">
        <w:rPr>
          <w:rFonts w:ascii="Verdana" w:hAnsi="Verdana" w:cs="Tahoma"/>
          <w:snapToGrid/>
          <w:color w:val="auto"/>
          <w:sz w:val="20"/>
        </w:rPr>
        <w:t>&lt;nº&gt;</w:t>
      </w:r>
      <w:r w:rsidRPr="00DE12E4">
        <w:rPr>
          <w:rFonts w:ascii="Verdana" w:hAnsi="Verdana" w:cs="Tahoma"/>
          <w:snapToGrid/>
          <w:color w:val="auto"/>
          <w:sz w:val="20"/>
        </w:rPr>
        <w:t xml:space="preserve">, firmado com o Poder Concedente, doravante denominado COMPRADOR, e de outro lado, a </w:t>
      </w:r>
      <w:r w:rsidRPr="006C4C78">
        <w:rPr>
          <w:rFonts w:ascii="Verdana" w:hAnsi="Verdana" w:cs="Tahoma"/>
          <w:snapToGrid/>
          <w:color w:val="auto"/>
          <w:sz w:val="20"/>
        </w:rPr>
        <w:t>&lt;nome do VENDEDOR&gt;</w:t>
      </w:r>
      <w:r w:rsidRPr="00DE12E4">
        <w:rPr>
          <w:rFonts w:ascii="Verdana" w:hAnsi="Verdana" w:cs="Tahoma"/>
          <w:snapToGrid/>
          <w:color w:val="auto"/>
          <w:sz w:val="20"/>
        </w:rPr>
        <w:t xml:space="preserve">, empresa concessionária/permissionária/autorizada </w:t>
      </w:r>
      <w:r w:rsidRPr="006C4C78">
        <w:rPr>
          <w:rFonts w:ascii="Verdana" w:hAnsi="Verdana" w:cs="Tahoma"/>
          <w:snapToGrid/>
          <w:color w:val="auto"/>
          <w:sz w:val="20"/>
        </w:rPr>
        <w:t>(</w:t>
      </w:r>
      <w:r w:rsidRPr="00C92570">
        <w:rPr>
          <w:rFonts w:ascii="Verdana" w:hAnsi="Verdana" w:cs="Tahoma"/>
          <w:i/>
          <w:snapToGrid/>
          <w:color w:val="auto"/>
          <w:sz w:val="20"/>
        </w:rPr>
        <w:t>definir e detalhar, conforme a condição do</w:t>
      </w:r>
      <w:r w:rsidRPr="006C4C78">
        <w:rPr>
          <w:rFonts w:ascii="Verdana" w:hAnsi="Verdana" w:cs="Tahoma"/>
          <w:snapToGrid/>
          <w:color w:val="auto"/>
          <w:sz w:val="20"/>
        </w:rPr>
        <w:t xml:space="preserve"> AGENTE VENDEDOR)</w:t>
      </w:r>
      <w:r w:rsidRPr="00DE12E4">
        <w:rPr>
          <w:rFonts w:ascii="Verdana" w:hAnsi="Verdana" w:cs="Tahoma"/>
          <w:snapToGrid/>
          <w:color w:val="auto"/>
          <w:sz w:val="20"/>
        </w:rPr>
        <w:t xml:space="preserve">, com sede na Cidade de .................., na ........................................, inscrita no CNPJ/MF sob o n.º .................., denominado simplesmente VENDEDOR, neste ato representados por seus representantes legais ao final assinados, em conjunto denominadas PARTES; o Banco [......] , inscrito no CNPJ/MF sob o n.º .......... </w:t>
      </w:r>
      <w:proofErr w:type="gramStart"/>
      <w:r w:rsidRPr="00DE12E4">
        <w:rPr>
          <w:rFonts w:ascii="Verdana" w:hAnsi="Verdana" w:cs="Tahoma"/>
          <w:snapToGrid/>
          <w:color w:val="auto"/>
          <w:sz w:val="20"/>
        </w:rPr>
        <w:t>com</w:t>
      </w:r>
      <w:proofErr w:type="gramEnd"/>
      <w:r w:rsidRPr="00DE12E4">
        <w:rPr>
          <w:rFonts w:ascii="Verdana" w:hAnsi="Verdana" w:cs="Tahoma"/>
          <w:snapToGrid/>
          <w:color w:val="auto"/>
          <w:sz w:val="20"/>
        </w:rPr>
        <w:t xml:space="preserve"> sede na Rua ........, n.º ...., na Cidade de ....., o Banco [......] , inscrito no CNPJ/MF sob o n.º .......... </w:t>
      </w:r>
      <w:proofErr w:type="gramStart"/>
      <w:r w:rsidRPr="00DE12E4">
        <w:rPr>
          <w:rFonts w:ascii="Verdana" w:hAnsi="Verdana" w:cs="Tahoma"/>
          <w:snapToGrid/>
          <w:color w:val="auto"/>
          <w:sz w:val="20"/>
        </w:rPr>
        <w:t>com</w:t>
      </w:r>
      <w:proofErr w:type="gramEnd"/>
      <w:r w:rsidRPr="00DE12E4">
        <w:rPr>
          <w:rFonts w:ascii="Verdana" w:hAnsi="Verdana" w:cs="Tahoma"/>
          <w:snapToGrid/>
          <w:color w:val="auto"/>
          <w:sz w:val="20"/>
        </w:rPr>
        <w:t xml:space="preserve"> sede na Rua ........, n.º ...., na Cidade de ....., todos representados na forma de seu(s) respectivo(s) Estatuto(s) Social(is), denominado(s) INTERVENIENTE(S) ANUENTE(S);</w:t>
      </w:r>
    </w:p>
    <w:p w:rsidR="00DB4DA6" w:rsidRPr="00DE12E4" w:rsidRDefault="00DB4DA6" w:rsidP="00DB4DA6">
      <w:pPr>
        <w:pStyle w:val="Corpodetexto3"/>
        <w:spacing w:before="240"/>
        <w:ind w:left="360" w:right="432"/>
        <w:rPr>
          <w:rFonts w:ascii="Verdana" w:hAnsi="Verdana" w:cs="Tahoma"/>
          <w:snapToGrid/>
          <w:color w:val="auto"/>
          <w:sz w:val="20"/>
        </w:rPr>
      </w:pPr>
      <w:r w:rsidRPr="00DE12E4">
        <w:rPr>
          <w:rFonts w:ascii="Verdana" w:hAnsi="Verdana" w:cs="Tahoma"/>
          <w:bCs/>
          <w:snapToGrid/>
          <w:color w:val="auto"/>
          <w:sz w:val="20"/>
        </w:rPr>
        <w:t>CONSIDERANDO QUE</w:t>
      </w:r>
      <w:r w:rsidRPr="00DE12E4">
        <w:rPr>
          <w:rFonts w:ascii="Verdana" w:hAnsi="Verdana" w:cs="Tahoma"/>
          <w:snapToGrid/>
          <w:color w:val="auto"/>
          <w:sz w:val="20"/>
        </w:rPr>
        <w:t>:</w:t>
      </w:r>
    </w:p>
    <w:p w:rsidR="00DB4DA6" w:rsidRPr="00DE12E4" w:rsidRDefault="00DB4DA6" w:rsidP="00DB4DA6">
      <w:pPr>
        <w:pStyle w:val="Corpodetexto3"/>
        <w:numPr>
          <w:ilvl w:val="1"/>
          <w:numId w:val="47"/>
        </w:numPr>
        <w:tabs>
          <w:tab w:val="clear" w:pos="1560"/>
          <w:tab w:val="num" w:pos="1800"/>
        </w:tabs>
        <w:autoSpaceDE w:val="0"/>
        <w:autoSpaceDN w:val="0"/>
        <w:adjustRightInd w:val="0"/>
        <w:spacing w:before="240" w:after="0"/>
        <w:ind w:left="1800" w:right="432" w:hanging="720"/>
        <w:rPr>
          <w:rFonts w:ascii="Verdana" w:hAnsi="Verdana" w:cs="Tahoma"/>
          <w:snapToGrid/>
          <w:color w:val="auto"/>
          <w:sz w:val="20"/>
        </w:rPr>
      </w:pPr>
      <w:r w:rsidRPr="00DE12E4">
        <w:rPr>
          <w:rFonts w:ascii="Verdana" w:hAnsi="Verdana" w:cs="Tahoma"/>
          <w:snapToGrid/>
          <w:color w:val="auto"/>
          <w:sz w:val="20"/>
        </w:rPr>
        <w:t xml:space="preserve">As PARTES assinaram CONTRATO DE COMPRA E VENDA DE ENERGIA ELÉTRICA NO AMBIENTE </w:t>
      </w:r>
      <w:r>
        <w:rPr>
          <w:rFonts w:ascii="Verdana" w:hAnsi="Verdana" w:cs="Tahoma"/>
          <w:snapToGrid/>
          <w:color w:val="auto"/>
          <w:sz w:val="20"/>
        </w:rPr>
        <w:t xml:space="preserve">DE CONTRATAÇÃO </w:t>
      </w:r>
      <w:r w:rsidRPr="00DE12E4">
        <w:rPr>
          <w:rFonts w:ascii="Verdana" w:hAnsi="Verdana" w:cs="Tahoma"/>
          <w:snapToGrid/>
          <w:color w:val="auto"/>
          <w:sz w:val="20"/>
        </w:rPr>
        <w:t>REGULAD</w:t>
      </w:r>
      <w:r>
        <w:rPr>
          <w:rFonts w:ascii="Verdana" w:hAnsi="Verdana" w:cs="Tahoma"/>
          <w:snapToGrid/>
          <w:color w:val="auto"/>
          <w:sz w:val="20"/>
        </w:rPr>
        <w:t>A</w:t>
      </w:r>
      <w:r w:rsidRPr="00DE12E4">
        <w:rPr>
          <w:rFonts w:ascii="Verdana" w:hAnsi="Verdana" w:cs="Tahoma"/>
          <w:snapToGrid/>
          <w:color w:val="auto"/>
          <w:sz w:val="20"/>
        </w:rPr>
        <w:t xml:space="preserve">, doravante denominado CONTRATO DE AJUSTE nº </w:t>
      </w:r>
      <w:r w:rsidRPr="006C4C78">
        <w:rPr>
          <w:rFonts w:ascii="Verdana" w:hAnsi="Verdana" w:cs="Tahoma"/>
          <w:snapToGrid/>
          <w:color w:val="auto"/>
          <w:sz w:val="20"/>
        </w:rPr>
        <w:t>&lt;número&gt;/&lt;ano&gt;</w:t>
      </w:r>
      <w:r w:rsidRPr="00DE12E4">
        <w:rPr>
          <w:rFonts w:ascii="Verdana" w:hAnsi="Verdana" w:cs="Tahoma"/>
          <w:snapToGrid/>
          <w:color w:val="auto"/>
          <w:sz w:val="20"/>
        </w:rPr>
        <w:t xml:space="preserve">, cujo teor o(s) INTERVENIENTE(S) ANUENTE(S) declara(m) expressamente conhecer; </w:t>
      </w:r>
      <w:proofErr w:type="gramStart"/>
      <w:r w:rsidRPr="00DE12E4">
        <w:rPr>
          <w:rFonts w:ascii="Verdana" w:hAnsi="Verdana" w:cs="Tahoma"/>
          <w:snapToGrid/>
          <w:color w:val="auto"/>
          <w:sz w:val="20"/>
        </w:rPr>
        <w:t>e</w:t>
      </w:r>
      <w:proofErr w:type="gramEnd"/>
    </w:p>
    <w:p w:rsidR="00DB4DA6" w:rsidRPr="00DE12E4" w:rsidRDefault="00DB4DA6" w:rsidP="00DB4DA6">
      <w:pPr>
        <w:pStyle w:val="Corpodetexto3"/>
        <w:numPr>
          <w:ilvl w:val="1"/>
          <w:numId w:val="47"/>
        </w:numPr>
        <w:tabs>
          <w:tab w:val="clear" w:pos="1560"/>
          <w:tab w:val="num" w:pos="1800"/>
        </w:tabs>
        <w:autoSpaceDE w:val="0"/>
        <w:autoSpaceDN w:val="0"/>
        <w:adjustRightInd w:val="0"/>
        <w:spacing w:before="240" w:after="0"/>
        <w:ind w:left="1800" w:right="432" w:hanging="720"/>
        <w:rPr>
          <w:rFonts w:ascii="Verdana" w:hAnsi="Verdana" w:cs="Tahoma"/>
          <w:snapToGrid/>
          <w:color w:val="auto"/>
          <w:sz w:val="20"/>
        </w:rPr>
      </w:pPr>
      <w:r w:rsidRPr="00DE12E4">
        <w:rPr>
          <w:rFonts w:ascii="Verdana" w:hAnsi="Verdana" w:cs="Tahoma"/>
          <w:snapToGrid/>
          <w:color w:val="auto"/>
          <w:sz w:val="20"/>
        </w:rPr>
        <w:t xml:space="preserve">O CONTRATO DE AJUSTE, em sua subcláusula 10.1, estabelece que o COMPRADOR </w:t>
      </w:r>
      <w:proofErr w:type="gramStart"/>
      <w:r w:rsidRPr="00DE12E4">
        <w:rPr>
          <w:rFonts w:ascii="Verdana" w:hAnsi="Verdana" w:cs="Tahoma"/>
          <w:snapToGrid/>
          <w:color w:val="auto"/>
          <w:sz w:val="20"/>
        </w:rPr>
        <w:t>deverá</w:t>
      </w:r>
      <w:proofErr w:type="gramEnd"/>
      <w:r w:rsidRPr="00DE12E4">
        <w:rPr>
          <w:rFonts w:ascii="Verdana" w:hAnsi="Verdana" w:cs="Tahoma"/>
          <w:snapToGrid/>
          <w:color w:val="auto"/>
          <w:sz w:val="20"/>
        </w:rPr>
        <w:t xml:space="preserve"> acordar instrumento jurídico-financeiro com a finalidade garantir o cumprimento de suas obrigações, em especial quanto aos pagamentos a serem feitos ao VENDEDOR;</w:t>
      </w:r>
    </w:p>
    <w:p w:rsidR="00DB4DA6" w:rsidRPr="00DE12E4" w:rsidRDefault="00DB4DA6" w:rsidP="00DB4DA6">
      <w:pPr>
        <w:pStyle w:val="Corpodetexto3"/>
        <w:spacing w:before="240"/>
        <w:ind w:left="360" w:right="432"/>
        <w:rPr>
          <w:rFonts w:ascii="Verdana" w:hAnsi="Verdana" w:cs="Tahoma"/>
          <w:snapToGrid/>
          <w:color w:val="auto"/>
          <w:sz w:val="20"/>
        </w:rPr>
      </w:pPr>
      <w:proofErr w:type="gramStart"/>
      <w:r w:rsidRPr="00DE12E4">
        <w:rPr>
          <w:rFonts w:ascii="Verdana" w:hAnsi="Verdana" w:cs="Tahoma"/>
          <w:snapToGrid/>
          <w:color w:val="auto"/>
          <w:sz w:val="20"/>
        </w:rPr>
        <w:t>RESOLVEM,</w:t>
      </w:r>
      <w:proofErr w:type="gramEnd"/>
      <w:r w:rsidRPr="00DE12E4">
        <w:rPr>
          <w:rFonts w:ascii="Verdana" w:hAnsi="Verdana" w:cs="Tahoma"/>
          <w:snapToGrid/>
          <w:color w:val="auto"/>
          <w:sz w:val="20"/>
        </w:rPr>
        <w:t xml:space="preserve"> celebrar o presente Contrato de Constituição de Garantia (“CCG”), o qual será regido pelas cláusulas e disposições a seguir descritas.</w:t>
      </w:r>
    </w:p>
    <w:p w:rsidR="00DB4DA6" w:rsidRPr="005C39A3" w:rsidRDefault="00DB4DA6" w:rsidP="00DB4DA6">
      <w:pPr>
        <w:pStyle w:val="Corpodetexto"/>
        <w:spacing w:before="240" w:after="240"/>
        <w:rPr>
          <w:rFonts w:ascii="Verdana" w:hAnsi="Verdana" w:cs="Tahoma"/>
          <w:b/>
          <w:bCs/>
          <w:sz w:val="20"/>
        </w:rPr>
      </w:pPr>
      <w:r w:rsidRPr="005C39A3">
        <w:rPr>
          <w:rFonts w:ascii="Verdana" w:hAnsi="Verdana" w:cs="Tahoma"/>
          <w:b/>
          <w:bCs/>
          <w:sz w:val="20"/>
        </w:rPr>
        <w:t>CLÁUSULA PRIMEIRA – DAS DEFINIÇÕES</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 xml:space="preserve">1.1. Para fins de permitir o entendimento e a precisão da terminologia técnica empregada neste CCG </w:t>
      </w:r>
      <w:r>
        <w:rPr>
          <w:rFonts w:ascii="Verdana" w:hAnsi="Verdana" w:cs="Tahoma"/>
          <w:snapToGrid/>
          <w:color w:val="auto"/>
          <w:sz w:val="20"/>
        </w:rPr>
        <w:t>e</w:t>
      </w:r>
      <w:r w:rsidRPr="00DE12E4">
        <w:rPr>
          <w:rFonts w:ascii="Verdana" w:hAnsi="Verdana" w:cs="Tahoma"/>
          <w:snapToGrid/>
          <w:color w:val="auto"/>
          <w:sz w:val="20"/>
        </w:rPr>
        <w:t xml:space="preserve"> Anexos</w:t>
      </w:r>
      <w:r>
        <w:rPr>
          <w:rFonts w:ascii="Verdana" w:hAnsi="Verdana" w:cs="Tahoma"/>
          <w:snapToGrid/>
          <w:color w:val="auto"/>
          <w:sz w:val="20"/>
        </w:rPr>
        <w:t xml:space="preserve"> que o integram</w:t>
      </w:r>
      <w:r w:rsidRPr="00DE12E4">
        <w:rPr>
          <w:rFonts w:ascii="Verdana" w:hAnsi="Verdana" w:cs="Tahoma"/>
          <w:snapToGrid/>
          <w:color w:val="auto"/>
          <w:sz w:val="20"/>
        </w:rPr>
        <w:t>, fica, desde já, acordado entre os contratantes o conceito dos seguintes vocábulos e expressões:</w:t>
      </w:r>
    </w:p>
    <w:p w:rsidR="00DB4DA6" w:rsidRPr="00DE12E4" w:rsidRDefault="00DB4DA6" w:rsidP="00DB4DA6">
      <w:pPr>
        <w:pStyle w:val="Corpodetexto3"/>
        <w:numPr>
          <w:ilvl w:val="0"/>
          <w:numId w:val="55"/>
        </w:numPr>
        <w:tabs>
          <w:tab w:val="clear" w:pos="1560"/>
        </w:tabs>
        <w:autoSpaceDE w:val="0"/>
        <w:autoSpaceDN w:val="0"/>
        <w:adjustRightInd w:val="0"/>
        <w:spacing w:before="120" w:after="0"/>
        <w:ind w:right="431"/>
        <w:rPr>
          <w:rFonts w:ascii="Verdana" w:hAnsi="Verdana" w:cs="Tahoma"/>
          <w:snapToGrid/>
          <w:color w:val="auto"/>
          <w:sz w:val="20"/>
        </w:rPr>
      </w:pPr>
      <w:r w:rsidRPr="00DE12E4">
        <w:rPr>
          <w:rFonts w:ascii="Verdana" w:hAnsi="Verdana" w:cs="Tahoma"/>
          <w:snapToGrid/>
          <w:color w:val="auto"/>
          <w:sz w:val="20"/>
        </w:rPr>
        <w:t>CONTA CORRENTE DO VENDEDOR: Conta corrente de titularidade do VENDEDOR, utilizada para recebimento dos créditos oriundos dos pagamentos mencionados no CONTRATO DE AJUSTE;</w:t>
      </w:r>
    </w:p>
    <w:p w:rsidR="00DB4DA6" w:rsidRPr="00DE12E4" w:rsidRDefault="00DB4DA6" w:rsidP="00DB4DA6">
      <w:pPr>
        <w:pStyle w:val="Corpodetexto3"/>
        <w:numPr>
          <w:ilvl w:val="0"/>
          <w:numId w:val="55"/>
        </w:numPr>
        <w:tabs>
          <w:tab w:val="clear" w:pos="1560"/>
        </w:tabs>
        <w:autoSpaceDE w:val="0"/>
        <w:autoSpaceDN w:val="0"/>
        <w:adjustRightInd w:val="0"/>
        <w:spacing w:before="120" w:after="0"/>
        <w:ind w:right="431"/>
        <w:rPr>
          <w:rFonts w:ascii="Verdana" w:hAnsi="Verdana" w:cs="Tahoma"/>
          <w:snapToGrid/>
          <w:color w:val="auto"/>
          <w:sz w:val="20"/>
        </w:rPr>
      </w:pPr>
      <w:r w:rsidRPr="00DE12E4">
        <w:rPr>
          <w:rFonts w:ascii="Verdana" w:hAnsi="Verdana" w:cs="Tahoma"/>
          <w:snapToGrid/>
          <w:color w:val="auto"/>
          <w:sz w:val="20"/>
        </w:rPr>
        <w:t>CONTA(S) CORRENTE(S) CENTRALIZADORA(S): Conta(s) corrente(s) de titularidade do COMPRADOR, mantida(s) junto ao(s) INTERVENIENTE(S) ANUENTE(S), utilizada(s) para centralizar os recebimentos de créditos oriundos do fornecimento de energia elétrica;</w:t>
      </w:r>
    </w:p>
    <w:p w:rsidR="00DB4DA6" w:rsidRPr="00DE12E4" w:rsidRDefault="00DB4DA6" w:rsidP="00DB4DA6">
      <w:pPr>
        <w:pStyle w:val="Corpodetexto3"/>
        <w:numPr>
          <w:ilvl w:val="0"/>
          <w:numId w:val="55"/>
        </w:numPr>
        <w:tabs>
          <w:tab w:val="clear" w:pos="1560"/>
        </w:tabs>
        <w:autoSpaceDE w:val="0"/>
        <w:autoSpaceDN w:val="0"/>
        <w:adjustRightInd w:val="0"/>
        <w:spacing w:before="120" w:after="0"/>
        <w:ind w:right="431"/>
        <w:rPr>
          <w:rFonts w:ascii="Verdana" w:hAnsi="Verdana" w:cs="Tahoma"/>
          <w:snapToGrid/>
          <w:color w:val="auto"/>
          <w:sz w:val="20"/>
        </w:rPr>
      </w:pPr>
      <w:r w:rsidRPr="00DE12E4">
        <w:rPr>
          <w:rFonts w:ascii="Verdana" w:hAnsi="Verdana" w:cs="Tahoma"/>
          <w:snapToGrid/>
          <w:color w:val="auto"/>
          <w:sz w:val="20"/>
        </w:rPr>
        <w:t>CONTA CORRENTE ESPECIAL: Conta corrente de titularidade do COMPRADOR, mantida junto ao GESTOR, a ser utilizada na forma prevista na Cláusula Quarta d</w:t>
      </w:r>
      <w:r>
        <w:rPr>
          <w:rFonts w:ascii="Verdana" w:hAnsi="Verdana" w:cs="Tahoma"/>
          <w:snapToGrid/>
          <w:color w:val="auto"/>
          <w:sz w:val="20"/>
        </w:rPr>
        <w:t xml:space="preserve">o </w:t>
      </w:r>
      <w:r w:rsidRPr="00DE12E4">
        <w:rPr>
          <w:rFonts w:ascii="Verdana" w:hAnsi="Verdana" w:cs="Tahoma"/>
          <w:snapToGrid/>
          <w:color w:val="auto"/>
          <w:sz w:val="20"/>
        </w:rPr>
        <w:t>CCG;</w:t>
      </w:r>
    </w:p>
    <w:p w:rsidR="00DB4DA6" w:rsidRPr="00DE12E4" w:rsidRDefault="00DB4DA6" w:rsidP="00DB4DA6">
      <w:pPr>
        <w:pStyle w:val="Corpodetexto3"/>
        <w:numPr>
          <w:ilvl w:val="0"/>
          <w:numId w:val="55"/>
        </w:numPr>
        <w:tabs>
          <w:tab w:val="clear" w:pos="1560"/>
        </w:tabs>
        <w:autoSpaceDE w:val="0"/>
        <w:autoSpaceDN w:val="0"/>
        <w:adjustRightInd w:val="0"/>
        <w:spacing w:before="120" w:after="0"/>
        <w:ind w:right="431"/>
        <w:rPr>
          <w:rFonts w:ascii="Verdana" w:hAnsi="Verdana" w:cs="Tahoma"/>
          <w:snapToGrid/>
          <w:color w:val="auto"/>
          <w:sz w:val="20"/>
        </w:rPr>
      </w:pPr>
      <w:r w:rsidRPr="00DE12E4">
        <w:rPr>
          <w:rFonts w:ascii="Verdana" w:hAnsi="Verdana" w:cs="Tahoma"/>
          <w:snapToGrid/>
          <w:color w:val="auto"/>
          <w:sz w:val="20"/>
        </w:rPr>
        <w:lastRenderedPageBreak/>
        <w:t>CONTA DE GARANTIAS SUPLEMENTARES: conta corrente de titularidade do COMPRADOR, mantida junto ao GESTOR, agência</w:t>
      </w:r>
      <w:proofErr w:type="gramStart"/>
      <w:r w:rsidRPr="00DE12E4">
        <w:rPr>
          <w:rFonts w:ascii="Verdana" w:hAnsi="Verdana" w:cs="Tahoma"/>
          <w:snapToGrid/>
          <w:color w:val="auto"/>
          <w:sz w:val="20"/>
        </w:rPr>
        <w:t>..........</w:t>
      </w:r>
      <w:proofErr w:type="gramEnd"/>
      <w:r w:rsidRPr="00DE12E4">
        <w:rPr>
          <w:rFonts w:ascii="Verdana" w:hAnsi="Verdana" w:cs="Tahoma"/>
          <w:snapToGrid/>
          <w:color w:val="auto"/>
          <w:sz w:val="20"/>
        </w:rPr>
        <w:t>, sob o nº........., quando se tratar de garantia suplementar na forma de moeda corrente nacional, e/ou outra forma de depósito para os demais ativos financeiros a serem dados como garantia suplementar, a qual será utilizada para pagamento dos débitos oriundos dos pagamentos mencionados na Cláusula 7.1 do CONTRATO DE AJUSTE, subsidiariamente ao MECANISMO DE GARANTIAS, no caso deste último, se acionado, verificar-se insuficiente para cobertura de eventual débito verificado;</w:t>
      </w:r>
    </w:p>
    <w:p w:rsidR="00DB4DA6" w:rsidRPr="00DE12E4" w:rsidRDefault="00DB4DA6" w:rsidP="00DB4DA6">
      <w:pPr>
        <w:pStyle w:val="Corpodetexto3"/>
        <w:numPr>
          <w:ilvl w:val="0"/>
          <w:numId w:val="55"/>
        </w:numPr>
        <w:tabs>
          <w:tab w:val="clear" w:pos="1560"/>
        </w:tabs>
        <w:autoSpaceDE w:val="0"/>
        <w:autoSpaceDN w:val="0"/>
        <w:adjustRightInd w:val="0"/>
        <w:spacing w:before="120" w:after="0"/>
        <w:ind w:right="431"/>
        <w:rPr>
          <w:rFonts w:ascii="Verdana" w:hAnsi="Verdana" w:cs="Tahoma"/>
          <w:snapToGrid/>
          <w:color w:val="auto"/>
          <w:sz w:val="20"/>
        </w:rPr>
      </w:pPr>
      <w:r w:rsidRPr="00DE12E4">
        <w:rPr>
          <w:rFonts w:ascii="Verdana" w:hAnsi="Verdana" w:cs="Tahoma"/>
          <w:snapToGrid/>
          <w:color w:val="auto"/>
          <w:sz w:val="20"/>
        </w:rPr>
        <w:t xml:space="preserve">GESTOR: </w:t>
      </w:r>
      <w:proofErr w:type="gramStart"/>
      <w:r w:rsidRPr="00DE12E4">
        <w:rPr>
          <w:rFonts w:ascii="Verdana" w:hAnsi="Verdana" w:cs="Tahoma"/>
          <w:snapToGrid/>
          <w:color w:val="auto"/>
          <w:sz w:val="20"/>
        </w:rPr>
        <w:t>Banco ...</w:t>
      </w:r>
      <w:proofErr w:type="gramEnd"/>
      <w:r w:rsidRPr="00DE12E4">
        <w:rPr>
          <w:rFonts w:ascii="Verdana" w:hAnsi="Verdana" w:cs="Tahoma"/>
          <w:snapToGrid/>
          <w:color w:val="auto"/>
          <w:sz w:val="20"/>
        </w:rPr>
        <w:t xml:space="preserve">..........., escolhido pelo COMPRADOR do conjunto dos </w:t>
      </w:r>
      <w:r>
        <w:rPr>
          <w:rFonts w:ascii="Verdana" w:hAnsi="Verdana" w:cs="Tahoma"/>
          <w:snapToGrid/>
          <w:color w:val="auto"/>
          <w:sz w:val="20"/>
        </w:rPr>
        <w:t>INTERVENIENTES ANUENTES</w:t>
      </w:r>
      <w:r w:rsidRPr="00DE12E4">
        <w:rPr>
          <w:rFonts w:ascii="Verdana" w:hAnsi="Verdana" w:cs="Tahoma"/>
          <w:snapToGrid/>
          <w:color w:val="auto"/>
          <w:sz w:val="20"/>
        </w:rPr>
        <w:t xml:space="preserve">, responsável pelo acionamento do MECANISMO DE GARANTIA;  </w:t>
      </w:r>
    </w:p>
    <w:p w:rsidR="00DB4DA6" w:rsidRPr="00DE12E4" w:rsidRDefault="00DB4DA6" w:rsidP="00DB4DA6">
      <w:pPr>
        <w:pStyle w:val="Corpodetexto3"/>
        <w:numPr>
          <w:ilvl w:val="0"/>
          <w:numId w:val="55"/>
        </w:numPr>
        <w:tabs>
          <w:tab w:val="clear" w:pos="1560"/>
        </w:tabs>
        <w:autoSpaceDE w:val="0"/>
        <w:autoSpaceDN w:val="0"/>
        <w:adjustRightInd w:val="0"/>
        <w:spacing w:before="120" w:after="0"/>
        <w:ind w:right="431"/>
        <w:rPr>
          <w:rFonts w:ascii="Verdana" w:hAnsi="Verdana" w:cs="Tahoma"/>
          <w:snapToGrid/>
          <w:color w:val="auto"/>
          <w:sz w:val="20"/>
        </w:rPr>
      </w:pPr>
      <w:r w:rsidRPr="00DE12E4">
        <w:rPr>
          <w:rFonts w:ascii="Verdana" w:hAnsi="Verdana" w:cs="Tahoma"/>
          <w:snapToGrid/>
          <w:color w:val="auto"/>
          <w:sz w:val="20"/>
        </w:rPr>
        <w:t xml:space="preserve">MECANISMO DE GARANTIA: mecanismo previsto na Cláusula Quarta </w:t>
      </w:r>
      <w:r>
        <w:rPr>
          <w:rFonts w:ascii="Verdana" w:hAnsi="Verdana" w:cs="Tahoma"/>
          <w:snapToGrid/>
          <w:color w:val="auto"/>
          <w:sz w:val="20"/>
        </w:rPr>
        <w:t>do</w:t>
      </w:r>
      <w:r w:rsidRPr="00DE12E4">
        <w:rPr>
          <w:rFonts w:ascii="Verdana" w:hAnsi="Verdana" w:cs="Tahoma"/>
          <w:snapToGrid/>
          <w:color w:val="auto"/>
          <w:sz w:val="20"/>
        </w:rPr>
        <w:t xml:space="preserve"> CCG;</w:t>
      </w:r>
    </w:p>
    <w:p w:rsidR="00DB4DA6" w:rsidRPr="00DE12E4" w:rsidRDefault="00DB4DA6" w:rsidP="00DB4DA6">
      <w:pPr>
        <w:pStyle w:val="Corpodetexto3"/>
        <w:numPr>
          <w:ilvl w:val="0"/>
          <w:numId w:val="55"/>
        </w:numPr>
        <w:tabs>
          <w:tab w:val="clear" w:pos="1560"/>
        </w:tabs>
        <w:autoSpaceDE w:val="0"/>
        <w:autoSpaceDN w:val="0"/>
        <w:adjustRightInd w:val="0"/>
        <w:spacing w:before="120" w:after="0"/>
        <w:ind w:right="431"/>
        <w:rPr>
          <w:rFonts w:ascii="Verdana" w:hAnsi="Verdana" w:cs="Tahoma"/>
          <w:snapToGrid/>
          <w:color w:val="auto"/>
          <w:sz w:val="20"/>
        </w:rPr>
      </w:pPr>
      <w:r w:rsidRPr="00DE12E4">
        <w:rPr>
          <w:rFonts w:ascii="Verdana" w:hAnsi="Verdana" w:cs="Tahoma"/>
          <w:snapToGrid/>
          <w:color w:val="auto"/>
          <w:sz w:val="20"/>
        </w:rPr>
        <w:t>MECANISMO DE GARANTIAS SUPLEMENTARES: mecanismo previsto na Cláusula Quinta do CCG.</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1.2. Quaisquer termos utilizados neste Instrumento, mas não definidos pelo presente, terão os significados definidos no CONTRATO DE AJUSTE.</w:t>
      </w:r>
    </w:p>
    <w:p w:rsidR="00DB4DA6" w:rsidRPr="005C39A3" w:rsidRDefault="00DB4DA6" w:rsidP="00DB4DA6">
      <w:pPr>
        <w:pStyle w:val="Corpodetexto"/>
        <w:spacing w:before="240" w:after="240"/>
        <w:rPr>
          <w:rFonts w:ascii="Verdana" w:hAnsi="Verdana" w:cs="Tahoma"/>
          <w:b/>
          <w:bCs/>
          <w:sz w:val="20"/>
        </w:rPr>
      </w:pPr>
      <w:r w:rsidRPr="005C39A3">
        <w:rPr>
          <w:rFonts w:ascii="Verdana" w:hAnsi="Verdana" w:cs="Tahoma"/>
          <w:b/>
          <w:bCs/>
          <w:sz w:val="20"/>
        </w:rPr>
        <w:t>CLÁUSULA SEGUNDA – DO OBJETO</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 xml:space="preserve">2.1. O presente Instrumento tem por objetivo estabelecer os termos e as condições da garantia de pagamento e fiel cumprimento das obrigações do COMPRADOR para com o VENDEDOR, conforme definido no CONTRATO DE AJUSTE. </w:t>
      </w:r>
    </w:p>
    <w:p w:rsidR="00DB4DA6" w:rsidRPr="005C39A3" w:rsidRDefault="00DB4DA6" w:rsidP="00DB4DA6">
      <w:pPr>
        <w:pStyle w:val="Corpodetexto"/>
        <w:spacing w:before="240" w:after="240"/>
        <w:rPr>
          <w:rFonts w:ascii="Verdana" w:hAnsi="Verdana" w:cs="Tahoma"/>
          <w:b/>
          <w:bCs/>
          <w:sz w:val="20"/>
        </w:rPr>
      </w:pPr>
      <w:r w:rsidRPr="005C39A3">
        <w:rPr>
          <w:rFonts w:ascii="Verdana" w:hAnsi="Verdana" w:cs="Tahoma"/>
          <w:b/>
          <w:bCs/>
          <w:sz w:val="20"/>
        </w:rPr>
        <w:t>CLÁUSULA TERCEIRA – DA EXECUÇÃO DA GARANTIA</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3.1. No caso de inadimplência, o VENDEDOR informará ao COMPRADOR, para que quite o seu débito, com os respectivos acréscimos moratórios, até o terceiro dia útil imediatamente subseqüente à data do vencimento, nos termos previstos no CONTRATO DE AJUSTE.</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3.2. Não havendo, por parte do COMPRADOR, a quitação do débito no prazo estabelecido na subcláusula 3.1, o VENDEDOR instruirá o GESTOR para o acionamento do MECANISMO DE GARANTIA, dando ciência ao COMPRADOR.</w:t>
      </w:r>
    </w:p>
    <w:p w:rsidR="00DB4DA6" w:rsidRPr="005C39A3" w:rsidRDefault="00DB4DA6" w:rsidP="00DB4DA6">
      <w:pPr>
        <w:pStyle w:val="Corpodetexto"/>
        <w:spacing w:before="240" w:after="240"/>
        <w:rPr>
          <w:rFonts w:ascii="Verdana" w:hAnsi="Verdana" w:cs="Tahoma"/>
          <w:b/>
          <w:bCs/>
          <w:sz w:val="20"/>
        </w:rPr>
      </w:pPr>
      <w:r w:rsidRPr="005C39A3">
        <w:rPr>
          <w:rFonts w:ascii="Verdana" w:hAnsi="Verdana" w:cs="Tahoma"/>
          <w:b/>
          <w:bCs/>
          <w:sz w:val="20"/>
        </w:rPr>
        <w:t>CLÁUSULA QUARTA – DO MECANISMO DE GARANTIA</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 xml:space="preserve">4.1. O GESTOR, na data do recebimento da instrução do VENDEDOR, efetuará o bloqueio da CONTA CORRENTE CENTRALIZADORA do COMPRADOR no seu estabelecimento, transferindo para a CONTA CORRENTE ESPECIAL os recursos ali disponíveis até o valor do débito informado, acrescidos dos seguintes acréscimos moratórios: juros efetivos de mora de 1% (um por cento) ao mês, calculados </w:t>
      </w:r>
      <w:proofErr w:type="gramStart"/>
      <w:r w:rsidRPr="00DE12E4">
        <w:rPr>
          <w:rFonts w:ascii="Verdana" w:hAnsi="Verdana" w:cs="Tahoma"/>
          <w:snapToGrid/>
          <w:color w:val="auto"/>
          <w:sz w:val="20"/>
        </w:rPr>
        <w:t>pro rata</w:t>
      </w:r>
      <w:proofErr w:type="gramEnd"/>
      <w:r w:rsidRPr="00DE12E4">
        <w:rPr>
          <w:rFonts w:ascii="Verdana" w:hAnsi="Verdana" w:cs="Tahoma"/>
          <w:snapToGrid/>
          <w:color w:val="auto"/>
          <w:sz w:val="20"/>
        </w:rPr>
        <w:t xml:space="preserve"> </w:t>
      </w:r>
      <w:proofErr w:type="spellStart"/>
      <w:r w:rsidRPr="00DE12E4">
        <w:rPr>
          <w:rFonts w:ascii="Verdana" w:hAnsi="Verdana" w:cs="Tahoma"/>
          <w:snapToGrid/>
          <w:color w:val="auto"/>
          <w:sz w:val="20"/>
        </w:rPr>
        <w:t>die</w:t>
      </w:r>
      <w:proofErr w:type="spellEnd"/>
      <w:r w:rsidRPr="00DE12E4">
        <w:rPr>
          <w:rFonts w:ascii="Verdana" w:hAnsi="Verdana" w:cs="Tahoma"/>
          <w:snapToGrid/>
          <w:color w:val="auto"/>
          <w:sz w:val="20"/>
        </w:rPr>
        <w:t>; e multa de 2% (dois por cento).</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 xml:space="preserve">4.2. O valor do débito, constituído do principal e da multa, será atualizado monetariamente pela variação acumulada, </w:t>
      </w:r>
      <w:proofErr w:type="gramStart"/>
      <w:r w:rsidRPr="00DE12E4">
        <w:rPr>
          <w:rFonts w:ascii="Verdana" w:hAnsi="Verdana" w:cs="Tahoma"/>
          <w:snapToGrid/>
          <w:color w:val="auto"/>
          <w:sz w:val="20"/>
        </w:rPr>
        <w:t>pro rata</w:t>
      </w:r>
      <w:proofErr w:type="gramEnd"/>
      <w:r w:rsidRPr="00DE12E4">
        <w:rPr>
          <w:rFonts w:ascii="Verdana" w:hAnsi="Verdana" w:cs="Tahoma"/>
          <w:snapToGrid/>
          <w:color w:val="auto"/>
          <w:sz w:val="20"/>
        </w:rPr>
        <w:t xml:space="preserve"> </w:t>
      </w:r>
      <w:proofErr w:type="spellStart"/>
      <w:r w:rsidRPr="00DE12E4">
        <w:rPr>
          <w:rFonts w:ascii="Verdana" w:hAnsi="Verdana" w:cs="Tahoma"/>
          <w:snapToGrid/>
          <w:color w:val="auto"/>
          <w:sz w:val="20"/>
        </w:rPr>
        <w:t>die</w:t>
      </w:r>
      <w:proofErr w:type="spellEnd"/>
      <w:r w:rsidRPr="00DE12E4">
        <w:rPr>
          <w:rFonts w:ascii="Verdana" w:hAnsi="Verdana" w:cs="Tahoma"/>
          <w:snapToGrid/>
          <w:color w:val="auto"/>
          <w:sz w:val="20"/>
        </w:rPr>
        <w:t xml:space="preserve"> do IPCA do mês anterior ao do vencimento até o mês anterior ao do pagamento</w:t>
      </w:r>
      <w:r>
        <w:rPr>
          <w:rFonts w:ascii="Verdana" w:hAnsi="Verdana" w:cs="Tahoma"/>
          <w:snapToGrid/>
          <w:color w:val="auto"/>
          <w:sz w:val="20"/>
        </w:rPr>
        <w:t>,</w:t>
      </w:r>
      <w:r w:rsidRPr="00DE12E4">
        <w:rPr>
          <w:rFonts w:ascii="Verdana" w:hAnsi="Verdana" w:cs="Tahoma"/>
          <w:snapToGrid/>
          <w:color w:val="auto"/>
          <w:sz w:val="20"/>
        </w:rPr>
        <w:t xml:space="preserve"> acrescido dos juros previstos na subcláusula 4.1.</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 xml:space="preserve">4.3. Caso o atraso de pagamento seja menor ou igual </w:t>
      </w:r>
      <w:proofErr w:type="gramStart"/>
      <w:r w:rsidRPr="00DE12E4">
        <w:rPr>
          <w:rFonts w:ascii="Verdana" w:hAnsi="Verdana" w:cs="Tahoma"/>
          <w:snapToGrid/>
          <w:color w:val="auto"/>
          <w:sz w:val="20"/>
        </w:rPr>
        <w:t>a</w:t>
      </w:r>
      <w:proofErr w:type="gramEnd"/>
      <w:r w:rsidRPr="00DE12E4">
        <w:rPr>
          <w:rFonts w:ascii="Verdana" w:hAnsi="Verdana" w:cs="Tahoma"/>
          <w:snapToGrid/>
          <w:color w:val="auto"/>
          <w:sz w:val="20"/>
        </w:rPr>
        <w:t xml:space="preserve"> trinta dias, para os efeitos da aplicação da atualização referida nesta Cláusula, será considerada nula qualquer variação negativa do índice. </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lastRenderedPageBreak/>
        <w:t xml:space="preserve">4.4. Caso o atraso de pagamento seja verificado dentro de um mesmo mês, para os efeitos da aplicação da atualização referida na subcláusula 4.1 será utilizada a variação </w:t>
      </w:r>
      <w:proofErr w:type="gramStart"/>
      <w:r w:rsidRPr="00DE12E4">
        <w:rPr>
          <w:rFonts w:ascii="Verdana" w:hAnsi="Verdana" w:cs="Tahoma"/>
          <w:snapToGrid/>
          <w:color w:val="auto"/>
          <w:sz w:val="20"/>
        </w:rPr>
        <w:t>pro rata</w:t>
      </w:r>
      <w:proofErr w:type="gramEnd"/>
      <w:r w:rsidRPr="00DE12E4">
        <w:rPr>
          <w:rFonts w:ascii="Verdana" w:hAnsi="Verdana" w:cs="Tahoma"/>
          <w:snapToGrid/>
          <w:color w:val="auto"/>
          <w:sz w:val="20"/>
        </w:rPr>
        <w:t xml:space="preserve"> </w:t>
      </w:r>
      <w:proofErr w:type="spellStart"/>
      <w:r w:rsidRPr="00DE12E4">
        <w:rPr>
          <w:rFonts w:ascii="Verdana" w:hAnsi="Verdana" w:cs="Tahoma"/>
          <w:snapToGrid/>
          <w:color w:val="auto"/>
          <w:sz w:val="20"/>
        </w:rPr>
        <w:t>die</w:t>
      </w:r>
      <w:proofErr w:type="spellEnd"/>
      <w:r w:rsidRPr="00DE12E4">
        <w:rPr>
          <w:rFonts w:ascii="Verdana" w:hAnsi="Verdana" w:cs="Tahoma"/>
          <w:snapToGrid/>
          <w:color w:val="auto"/>
          <w:sz w:val="20"/>
        </w:rPr>
        <w:t xml:space="preserve"> do IPCA do mês anterior ao do pagamento.</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 xml:space="preserve">4.5. Caso venha a ocorrer </w:t>
      </w:r>
      <w:proofErr w:type="gramStart"/>
      <w:r w:rsidRPr="00DE12E4">
        <w:rPr>
          <w:rFonts w:ascii="Verdana" w:hAnsi="Verdana" w:cs="Tahoma"/>
          <w:snapToGrid/>
          <w:color w:val="auto"/>
          <w:sz w:val="20"/>
        </w:rPr>
        <w:t>a</w:t>
      </w:r>
      <w:proofErr w:type="gramEnd"/>
      <w:r w:rsidRPr="00DE12E4">
        <w:rPr>
          <w:rFonts w:ascii="Verdana" w:hAnsi="Verdana" w:cs="Tahoma"/>
          <w:snapToGrid/>
          <w:color w:val="auto"/>
          <w:sz w:val="20"/>
        </w:rPr>
        <w:t xml:space="preserve"> extinção do IPCA, adotar-se-á outro índice oficial que venha a substituí-lo, e</w:t>
      </w:r>
      <w:r>
        <w:rPr>
          <w:rFonts w:ascii="Verdana" w:hAnsi="Verdana" w:cs="Tahoma"/>
          <w:snapToGrid/>
          <w:color w:val="auto"/>
          <w:sz w:val="20"/>
        </w:rPr>
        <w:t>,</w:t>
      </w:r>
      <w:r w:rsidRPr="00DE12E4">
        <w:rPr>
          <w:rFonts w:ascii="Verdana" w:hAnsi="Verdana" w:cs="Tahoma"/>
          <w:snapToGrid/>
          <w:color w:val="auto"/>
          <w:sz w:val="20"/>
        </w:rPr>
        <w:t xml:space="preserve"> na falta deste, outro com função similar, conforme determinado pelo Poder Concedente.</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 xml:space="preserve">4.6. Caso na CONTA CORRENTE CENTRALIZADORA do GESTOR não haja recursos suficientes para a quitação do débito no momento do bloqueio, caberá ao GESTOR acionar os demais </w:t>
      </w:r>
      <w:r>
        <w:rPr>
          <w:rFonts w:ascii="Verdana" w:hAnsi="Verdana" w:cs="Tahoma"/>
          <w:snapToGrid/>
          <w:color w:val="auto"/>
          <w:sz w:val="20"/>
        </w:rPr>
        <w:t>INTERVENIENTES ANUENTES</w:t>
      </w:r>
      <w:r w:rsidRPr="00DE12E4">
        <w:rPr>
          <w:rFonts w:ascii="Verdana" w:hAnsi="Verdana" w:cs="Tahoma"/>
          <w:snapToGrid/>
          <w:color w:val="auto"/>
          <w:sz w:val="20"/>
        </w:rPr>
        <w:t>, determinando o bloqueio das suas CONTAS CORRENTES CENTRALIZADORAS para a transferência imediata dos recursos para a CONTA CORRENTE ESPECIAL, até atingir o montante total do débito.</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 xml:space="preserve">4.7. O GESTOR acionará os demais </w:t>
      </w:r>
      <w:r>
        <w:rPr>
          <w:rFonts w:ascii="Verdana" w:hAnsi="Verdana" w:cs="Tahoma"/>
          <w:snapToGrid/>
          <w:color w:val="auto"/>
          <w:sz w:val="20"/>
        </w:rPr>
        <w:t>INTERVENIENTES ANUENTES</w:t>
      </w:r>
      <w:r w:rsidRPr="00DE12E4">
        <w:rPr>
          <w:rFonts w:ascii="Verdana" w:hAnsi="Verdana" w:cs="Tahoma"/>
          <w:snapToGrid/>
          <w:color w:val="auto"/>
          <w:sz w:val="20"/>
        </w:rPr>
        <w:t xml:space="preserve"> observando a seq</w:t>
      </w:r>
      <w:r>
        <w:rPr>
          <w:rFonts w:ascii="Verdana" w:hAnsi="Verdana" w:cs="Tahoma"/>
          <w:snapToGrid/>
          <w:color w:val="auto"/>
          <w:sz w:val="20"/>
        </w:rPr>
        <w:t>u</w:t>
      </w:r>
      <w:r w:rsidRPr="00DE12E4">
        <w:rPr>
          <w:rFonts w:ascii="Verdana" w:hAnsi="Verdana" w:cs="Tahoma"/>
          <w:snapToGrid/>
          <w:color w:val="auto"/>
          <w:sz w:val="20"/>
        </w:rPr>
        <w:t>ência estabelecida pelo COMPRADOR no ANEXO I.</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4.8. Caberá ao COMPRADOR informar ao GESTOR a seq</w:t>
      </w:r>
      <w:r>
        <w:rPr>
          <w:rFonts w:ascii="Verdana" w:hAnsi="Verdana" w:cs="Tahoma"/>
          <w:snapToGrid/>
          <w:color w:val="auto"/>
          <w:sz w:val="20"/>
        </w:rPr>
        <w:t>u</w:t>
      </w:r>
      <w:r w:rsidRPr="00DE12E4">
        <w:rPr>
          <w:rFonts w:ascii="Verdana" w:hAnsi="Verdana" w:cs="Tahoma"/>
          <w:snapToGrid/>
          <w:color w:val="auto"/>
          <w:sz w:val="20"/>
        </w:rPr>
        <w:t xml:space="preserve">ência dos </w:t>
      </w:r>
      <w:r>
        <w:rPr>
          <w:rFonts w:ascii="Verdana" w:hAnsi="Verdana" w:cs="Tahoma"/>
          <w:snapToGrid/>
          <w:color w:val="auto"/>
          <w:sz w:val="20"/>
        </w:rPr>
        <w:t>INTERVENIENTES ANUENTES</w:t>
      </w:r>
      <w:r w:rsidRPr="00DE12E4">
        <w:rPr>
          <w:rFonts w:ascii="Verdana" w:hAnsi="Verdana" w:cs="Tahoma"/>
          <w:snapToGrid/>
          <w:color w:val="auto"/>
          <w:sz w:val="20"/>
        </w:rPr>
        <w:t xml:space="preserve"> a serem acionados para o cumprimento do estabelecido </w:t>
      </w:r>
      <w:r>
        <w:rPr>
          <w:rFonts w:ascii="Verdana" w:hAnsi="Verdana" w:cs="Tahoma"/>
          <w:snapToGrid/>
          <w:color w:val="auto"/>
          <w:sz w:val="20"/>
        </w:rPr>
        <w:t>no</w:t>
      </w:r>
      <w:r w:rsidRPr="00DE12E4">
        <w:rPr>
          <w:rFonts w:ascii="Verdana" w:hAnsi="Verdana" w:cs="Tahoma"/>
          <w:snapToGrid/>
          <w:color w:val="auto"/>
          <w:sz w:val="20"/>
        </w:rPr>
        <w:t xml:space="preserve"> CCG, conforme Anexo I </w:t>
      </w:r>
      <w:r>
        <w:rPr>
          <w:rFonts w:ascii="Verdana" w:hAnsi="Verdana" w:cs="Tahoma"/>
          <w:snapToGrid/>
          <w:color w:val="auto"/>
          <w:sz w:val="20"/>
        </w:rPr>
        <w:t xml:space="preserve">do </w:t>
      </w:r>
      <w:r w:rsidRPr="00DE12E4">
        <w:rPr>
          <w:rFonts w:ascii="Verdana" w:hAnsi="Verdana" w:cs="Tahoma"/>
          <w:snapToGrid/>
          <w:color w:val="auto"/>
          <w:sz w:val="20"/>
        </w:rPr>
        <w:t>CCG, e novamente informá-lo caso haja qualquer alteração na referida seq</w:t>
      </w:r>
      <w:r>
        <w:rPr>
          <w:rFonts w:ascii="Verdana" w:hAnsi="Verdana" w:cs="Tahoma"/>
          <w:snapToGrid/>
          <w:color w:val="auto"/>
          <w:sz w:val="20"/>
        </w:rPr>
        <w:t>u</w:t>
      </w:r>
      <w:r w:rsidRPr="00DE12E4">
        <w:rPr>
          <w:rFonts w:ascii="Verdana" w:hAnsi="Verdana" w:cs="Tahoma"/>
          <w:snapToGrid/>
          <w:color w:val="auto"/>
          <w:sz w:val="20"/>
        </w:rPr>
        <w:t>ência.</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4.9. Diariamente, o GESTOR transferirá os recursos disponíveis na CONTA CORRENTE ESPECIAL para a CONTA CORRENTE do VENDEDOR, de acordo com saldo disponível, até o montante do débito informado pelo VENDEDOR.</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4.10. Na data em que tenham sido transferidos para a CONTA CORRENTE ESPECIAL, os recursos suficientes para a quitação do débito do COMPRADOR junto ao VENDEDOR, o bloqueio e a transferência de recursos das CONTAS CORRENTES CENTRALIZADORAS serão suspensos.</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4.11. Acionado o MECANISMO DE GARANTIA, a quitação do débito deverá ocorrer em até cinco dias e, caso ultrapassado esse prazo, a critério do VENDEDOR, será acionado o MECANISMO DE GARANTIAS SUPLEMENTARES previsto na Cláusula Quinta do CCG.</w:t>
      </w:r>
    </w:p>
    <w:p w:rsidR="00DB4DA6" w:rsidRPr="00D540B1" w:rsidRDefault="00DB4DA6" w:rsidP="00DB4DA6">
      <w:pPr>
        <w:pStyle w:val="Corpodetexto3"/>
        <w:spacing w:before="240"/>
        <w:ind w:right="432"/>
        <w:rPr>
          <w:rFonts w:ascii="Verdana" w:hAnsi="Verdana" w:cs="Tahoma"/>
          <w:snapToGrid/>
          <w:color w:val="auto"/>
          <w:sz w:val="20"/>
        </w:rPr>
      </w:pPr>
      <w:r w:rsidRPr="00D540B1">
        <w:rPr>
          <w:rFonts w:ascii="Verdana" w:hAnsi="Verdana" w:cs="Tahoma"/>
          <w:snapToGrid/>
          <w:color w:val="auto"/>
          <w:sz w:val="20"/>
        </w:rPr>
        <w:t xml:space="preserve">4.12. Durante o prazo de vigência do CCG, o COMPRADOR ficará obrigado a manter mensalmente no(s) INTERVENIENTE(S) ANUENTE(S), </w:t>
      </w:r>
      <w:proofErr w:type="gramStart"/>
      <w:r w:rsidRPr="00D540B1">
        <w:rPr>
          <w:rFonts w:ascii="Verdana" w:hAnsi="Verdana" w:cs="Tahoma"/>
          <w:snapToGrid/>
          <w:color w:val="auto"/>
          <w:sz w:val="20"/>
        </w:rPr>
        <w:t>instituição(</w:t>
      </w:r>
      <w:proofErr w:type="spellStart"/>
      <w:proofErr w:type="gramEnd"/>
      <w:r w:rsidRPr="00D540B1">
        <w:rPr>
          <w:rFonts w:ascii="Verdana" w:hAnsi="Verdana" w:cs="Tahoma"/>
          <w:snapToGrid/>
          <w:color w:val="auto"/>
          <w:sz w:val="20"/>
        </w:rPr>
        <w:t>ões</w:t>
      </w:r>
      <w:proofErr w:type="spellEnd"/>
      <w:r w:rsidRPr="00D540B1">
        <w:rPr>
          <w:rFonts w:ascii="Verdana" w:hAnsi="Verdana" w:cs="Tahoma"/>
          <w:snapToGrid/>
          <w:color w:val="auto"/>
          <w:sz w:val="20"/>
        </w:rPr>
        <w:t>) financeira(s) responsável(is) pela arrecadação mensal, um valor mínimo de 110 % (cento e dez por cento) do valor da fatura correspondente, como forma de garantia,, acrescentando tantas instituições quantas forem necessárias para a manutenção desse percentual mínimo.</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 xml:space="preserve">4.13. O COMPRADOR somente poderá </w:t>
      </w:r>
      <w:proofErr w:type="gramStart"/>
      <w:r w:rsidRPr="00DE12E4">
        <w:rPr>
          <w:rFonts w:ascii="Verdana" w:hAnsi="Verdana" w:cs="Tahoma"/>
          <w:snapToGrid/>
          <w:color w:val="auto"/>
          <w:sz w:val="20"/>
        </w:rPr>
        <w:t>alienar,</w:t>
      </w:r>
      <w:proofErr w:type="gramEnd"/>
      <w:r w:rsidRPr="00DE12E4">
        <w:rPr>
          <w:rFonts w:ascii="Verdana" w:hAnsi="Verdana" w:cs="Tahoma"/>
          <w:snapToGrid/>
          <w:color w:val="auto"/>
          <w:sz w:val="20"/>
        </w:rPr>
        <w:t xml:space="preserve"> ceder, transferir, dispor, empenhar ou por qualquer forma, gravar os recursos disponíveis nas(s) CONTA(S) CORRENTE(S) CENTRALIZADORA(S), desde que tais atos não afetem o cumprimento das obrigações previstas </w:t>
      </w:r>
      <w:r>
        <w:rPr>
          <w:rFonts w:ascii="Verdana" w:hAnsi="Verdana" w:cs="Tahoma"/>
          <w:snapToGrid/>
          <w:color w:val="auto"/>
          <w:sz w:val="20"/>
        </w:rPr>
        <w:t>no</w:t>
      </w:r>
      <w:r w:rsidRPr="00DE12E4">
        <w:rPr>
          <w:rFonts w:ascii="Verdana" w:hAnsi="Verdana" w:cs="Tahoma"/>
          <w:snapToGrid/>
          <w:color w:val="auto"/>
          <w:sz w:val="20"/>
        </w:rPr>
        <w:t xml:space="preserve"> CCG e não impliquem a indisponibilidade de recursos mínimos a garantirem o cumprimento das obrigações ora estabelecidas, durante o prazo de vigência do CONTRATO DE AJUSTE.</w:t>
      </w:r>
    </w:p>
    <w:p w:rsidR="00DB4DA6" w:rsidRPr="005C39A3" w:rsidRDefault="00DB4DA6" w:rsidP="00DB4DA6">
      <w:pPr>
        <w:pStyle w:val="Corpodetexto"/>
        <w:spacing w:before="240" w:after="240"/>
        <w:rPr>
          <w:rFonts w:ascii="Verdana" w:hAnsi="Verdana" w:cs="Tahoma"/>
          <w:b/>
          <w:bCs/>
          <w:sz w:val="20"/>
        </w:rPr>
      </w:pPr>
      <w:r w:rsidRPr="005C39A3">
        <w:rPr>
          <w:rFonts w:ascii="Verdana" w:hAnsi="Verdana" w:cs="Tahoma"/>
          <w:b/>
          <w:bCs/>
          <w:sz w:val="20"/>
        </w:rPr>
        <w:t>CLÁUSULA QUINTA – DO MECANISMO DE GARANTIAS SUPLEMENTARES</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5.1. Decorrido o prazo definido na subcláusula 4.11, o GESTOR buscará os recursos necessários a quitar o débito do COMPRADOR para com o VENDEDOR, acionando o MECANISMO DE GARANTIAS SUPLEMENTARES.</w:t>
      </w:r>
    </w:p>
    <w:p w:rsidR="00DB4DA6" w:rsidRPr="00DE12E4" w:rsidRDefault="00DB4DA6" w:rsidP="00DB4DA6">
      <w:pPr>
        <w:pStyle w:val="Corpodetexto3"/>
        <w:spacing w:before="240"/>
        <w:ind w:left="540" w:right="432"/>
        <w:rPr>
          <w:rFonts w:ascii="Verdana" w:hAnsi="Verdana" w:cs="Tahoma"/>
          <w:snapToGrid/>
          <w:color w:val="auto"/>
          <w:sz w:val="20"/>
        </w:rPr>
      </w:pPr>
      <w:r w:rsidRPr="00DE12E4">
        <w:rPr>
          <w:rFonts w:ascii="Verdana" w:hAnsi="Verdana" w:cs="Tahoma"/>
          <w:snapToGrid/>
          <w:color w:val="auto"/>
          <w:sz w:val="20"/>
        </w:rPr>
        <w:lastRenderedPageBreak/>
        <w:t>5.1.1. O MECANISMO DE GARANTIAS SUPLEMENTARES constitui-se de uma CONTA DE GARANTIAS SUPLEMENTARES que deverá ter, inicialmente, um volume de ativos depositados correspondente a 20% (vinte por cento) da receita mensal prevista na Cláusula 7.1 do CONTRATO DE AJUSTE.</w:t>
      </w:r>
    </w:p>
    <w:p w:rsidR="00DB4DA6" w:rsidRPr="00D540B1" w:rsidRDefault="00DB4DA6" w:rsidP="00DB4DA6">
      <w:pPr>
        <w:pStyle w:val="Corpodetexto3"/>
        <w:tabs>
          <w:tab w:val="clear" w:pos="1560"/>
          <w:tab w:val="left" w:pos="567"/>
        </w:tabs>
        <w:spacing w:before="240"/>
        <w:ind w:left="540" w:right="432"/>
        <w:rPr>
          <w:rFonts w:ascii="Verdana" w:hAnsi="Verdana" w:cs="Tahoma"/>
          <w:snapToGrid/>
          <w:color w:val="auto"/>
          <w:sz w:val="20"/>
        </w:rPr>
      </w:pPr>
      <w:r>
        <w:rPr>
          <w:rFonts w:ascii="Verdana" w:hAnsi="Verdana" w:cs="Tahoma"/>
          <w:snapToGrid/>
          <w:color w:val="auto"/>
          <w:sz w:val="20"/>
        </w:rPr>
        <w:tab/>
      </w:r>
      <w:r w:rsidRPr="00DE12E4">
        <w:rPr>
          <w:rFonts w:ascii="Verdana" w:hAnsi="Verdana" w:cs="Tahoma"/>
          <w:snapToGrid/>
          <w:color w:val="auto"/>
          <w:sz w:val="20"/>
        </w:rPr>
        <w:t xml:space="preserve">5.1.2. </w:t>
      </w:r>
      <w:r w:rsidRPr="00FA001A">
        <w:rPr>
          <w:rFonts w:ascii="Verdana" w:hAnsi="Verdana" w:cs="Tahoma"/>
          <w:snapToGrid/>
          <w:color w:val="auto"/>
          <w:sz w:val="20"/>
        </w:rPr>
        <w:t>A partir do primeiro acionamento do MECANISMO DE GARANTIAS SUPLEMENTARES, o volume de ativos depositados na CONTA DE GARANTIAS SUPLEMENTARES passa a ser conforme segue</w:t>
      </w:r>
      <w:r w:rsidRPr="00D540B1">
        <w:rPr>
          <w:rFonts w:ascii="Verdana" w:hAnsi="Verdana" w:cs="Tahoma"/>
          <w:snapToGrid/>
          <w:color w:val="auto"/>
          <w:sz w:val="20"/>
        </w:rPr>
        <w:t>:</w:t>
      </w:r>
    </w:p>
    <w:p w:rsidR="00DB4DA6" w:rsidRPr="00D540B1" w:rsidRDefault="00DB4DA6" w:rsidP="00DB4DA6">
      <w:pPr>
        <w:pStyle w:val="Corpodetexto3"/>
        <w:numPr>
          <w:ilvl w:val="0"/>
          <w:numId w:val="51"/>
        </w:numPr>
        <w:tabs>
          <w:tab w:val="clear" w:pos="1560"/>
          <w:tab w:val="clear" w:pos="3345"/>
        </w:tabs>
        <w:autoSpaceDE w:val="0"/>
        <w:autoSpaceDN w:val="0"/>
        <w:adjustRightInd w:val="0"/>
        <w:spacing w:before="120" w:after="0"/>
        <w:ind w:left="1077" w:right="431"/>
        <w:rPr>
          <w:rFonts w:ascii="Verdana" w:hAnsi="Verdana" w:cs="Tahoma"/>
          <w:snapToGrid/>
          <w:color w:val="auto"/>
          <w:sz w:val="20"/>
        </w:rPr>
      </w:pPr>
      <w:r w:rsidRPr="00D540B1">
        <w:rPr>
          <w:rFonts w:ascii="Verdana" w:hAnsi="Verdana" w:cs="Tahoma"/>
          <w:snapToGrid/>
          <w:color w:val="auto"/>
          <w:sz w:val="20"/>
        </w:rPr>
        <w:t>Um acionamento: 40% (quarenta por cento) da receita mensal prevista na Cláusula 7.1 do CONTRATO DE AJUSTE.</w:t>
      </w:r>
    </w:p>
    <w:p w:rsidR="00DB4DA6" w:rsidRPr="00D540B1" w:rsidRDefault="00DB4DA6" w:rsidP="00DB4DA6">
      <w:pPr>
        <w:pStyle w:val="Corpodetexto3"/>
        <w:numPr>
          <w:ilvl w:val="0"/>
          <w:numId w:val="51"/>
        </w:numPr>
        <w:tabs>
          <w:tab w:val="clear" w:pos="1560"/>
          <w:tab w:val="clear" w:pos="3345"/>
          <w:tab w:val="num" w:pos="720"/>
        </w:tabs>
        <w:autoSpaceDE w:val="0"/>
        <w:autoSpaceDN w:val="0"/>
        <w:adjustRightInd w:val="0"/>
        <w:spacing w:before="120" w:after="0"/>
        <w:ind w:left="1077" w:right="431"/>
        <w:rPr>
          <w:rFonts w:ascii="Verdana" w:hAnsi="Verdana" w:cs="Tahoma"/>
          <w:snapToGrid/>
          <w:color w:val="auto"/>
          <w:sz w:val="20"/>
        </w:rPr>
      </w:pPr>
      <w:r w:rsidRPr="00D540B1">
        <w:rPr>
          <w:rFonts w:ascii="Verdana" w:hAnsi="Verdana" w:cs="Tahoma"/>
          <w:snapToGrid/>
          <w:color w:val="auto"/>
          <w:sz w:val="20"/>
        </w:rPr>
        <w:t>Dois acionamentos: 50% (cinquenta por cento) da receita mensal prevista na Cláusula 7.1 do CONTRATO DE AJUSTE.</w:t>
      </w:r>
    </w:p>
    <w:p w:rsidR="00DB4DA6" w:rsidRPr="00D540B1" w:rsidRDefault="00DB4DA6" w:rsidP="00DB4DA6">
      <w:pPr>
        <w:pStyle w:val="Corpodetexto3"/>
        <w:numPr>
          <w:ilvl w:val="0"/>
          <w:numId w:val="51"/>
        </w:numPr>
        <w:tabs>
          <w:tab w:val="clear" w:pos="1560"/>
          <w:tab w:val="clear" w:pos="3345"/>
          <w:tab w:val="num" w:pos="1080"/>
        </w:tabs>
        <w:autoSpaceDE w:val="0"/>
        <w:autoSpaceDN w:val="0"/>
        <w:adjustRightInd w:val="0"/>
        <w:spacing w:before="120" w:after="0"/>
        <w:ind w:left="1077" w:right="431"/>
        <w:rPr>
          <w:rFonts w:ascii="Verdana" w:hAnsi="Verdana" w:cs="Tahoma"/>
          <w:snapToGrid/>
          <w:color w:val="auto"/>
          <w:sz w:val="20"/>
        </w:rPr>
      </w:pPr>
      <w:r w:rsidRPr="00D540B1">
        <w:rPr>
          <w:rFonts w:ascii="Verdana" w:hAnsi="Verdana" w:cs="Tahoma"/>
          <w:snapToGrid/>
          <w:color w:val="auto"/>
          <w:sz w:val="20"/>
        </w:rPr>
        <w:t>Três ou mais acionamentos: 60% (sessenta por cento) da receita mensal prevista na Cláusula 7.1 do CONTRATO DE AJUSTE.</w:t>
      </w:r>
    </w:p>
    <w:p w:rsidR="00DB4DA6" w:rsidRPr="00DE12E4" w:rsidRDefault="00DB4DA6" w:rsidP="00DB4DA6">
      <w:pPr>
        <w:pStyle w:val="Corpodetexto3"/>
        <w:tabs>
          <w:tab w:val="clear" w:pos="1560"/>
          <w:tab w:val="left" w:pos="567"/>
        </w:tabs>
        <w:spacing w:before="240"/>
        <w:ind w:left="540" w:right="432"/>
        <w:rPr>
          <w:rFonts w:ascii="Verdana" w:hAnsi="Verdana" w:cs="Tahoma"/>
          <w:snapToGrid/>
          <w:color w:val="auto"/>
          <w:sz w:val="20"/>
        </w:rPr>
      </w:pPr>
      <w:r>
        <w:rPr>
          <w:rFonts w:ascii="Verdana" w:hAnsi="Verdana" w:cs="Tahoma"/>
          <w:snapToGrid/>
          <w:color w:val="auto"/>
          <w:sz w:val="20"/>
        </w:rPr>
        <w:t xml:space="preserve">5.1.3. </w:t>
      </w:r>
      <w:r w:rsidRPr="00DE12E4">
        <w:rPr>
          <w:rFonts w:ascii="Verdana" w:hAnsi="Verdana" w:cs="Tahoma"/>
          <w:snapToGrid/>
          <w:color w:val="auto"/>
          <w:sz w:val="20"/>
        </w:rPr>
        <w:t>Os seguintes ativos financeiros serão aceitos para depósito junto ao MECANISMO DE GARANTIAS SUPLEMENTARES:</w:t>
      </w:r>
    </w:p>
    <w:p w:rsidR="00DB4DA6" w:rsidRPr="00DE12E4" w:rsidRDefault="00DB4DA6" w:rsidP="00DB4DA6">
      <w:pPr>
        <w:pStyle w:val="Corpodetexto3"/>
        <w:numPr>
          <w:ilvl w:val="0"/>
          <w:numId w:val="50"/>
        </w:numPr>
        <w:tabs>
          <w:tab w:val="clear" w:pos="1560"/>
          <w:tab w:val="clear" w:pos="3345"/>
          <w:tab w:val="left" w:pos="1260"/>
        </w:tabs>
        <w:autoSpaceDE w:val="0"/>
        <w:autoSpaceDN w:val="0"/>
        <w:adjustRightInd w:val="0"/>
        <w:spacing w:before="120" w:after="0"/>
        <w:ind w:left="539" w:right="431" w:firstLine="0"/>
        <w:rPr>
          <w:rFonts w:ascii="Verdana" w:hAnsi="Verdana" w:cs="Tahoma"/>
          <w:snapToGrid/>
          <w:color w:val="auto"/>
          <w:sz w:val="20"/>
        </w:rPr>
      </w:pPr>
      <w:proofErr w:type="gramStart"/>
      <w:r w:rsidRPr="00DE12E4">
        <w:rPr>
          <w:rFonts w:ascii="Verdana" w:hAnsi="Verdana" w:cs="Tahoma"/>
          <w:snapToGrid/>
          <w:color w:val="auto"/>
          <w:sz w:val="20"/>
        </w:rPr>
        <w:t>moeda</w:t>
      </w:r>
      <w:proofErr w:type="gramEnd"/>
      <w:r w:rsidRPr="00DE12E4">
        <w:rPr>
          <w:rFonts w:ascii="Verdana" w:hAnsi="Verdana" w:cs="Tahoma"/>
          <w:snapToGrid/>
          <w:color w:val="auto"/>
          <w:sz w:val="20"/>
        </w:rPr>
        <w:t xml:space="preserve"> corrente nacional;</w:t>
      </w:r>
    </w:p>
    <w:p w:rsidR="00DB4DA6" w:rsidRPr="00DE12E4" w:rsidRDefault="00DB4DA6" w:rsidP="00DB4DA6">
      <w:pPr>
        <w:pStyle w:val="Corpodetexto3"/>
        <w:numPr>
          <w:ilvl w:val="0"/>
          <w:numId w:val="50"/>
        </w:numPr>
        <w:tabs>
          <w:tab w:val="clear" w:pos="1560"/>
          <w:tab w:val="clear" w:pos="3345"/>
          <w:tab w:val="left" w:pos="1260"/>
        </w:tabs>
        <w:autoSpaceDE w:val="0"/>
        <w:autoSpaceDN w:val="0"/>
        <w:adjustRightInd w:val="0"/>
        <w:spacing w:before="120" w:after="0"/>
        <w:ind w:left="539" w:right="431" w:firstLine="0"/>
        <w:rPr>
          <w:rFonts w:ascii="Verdana" w:hAnsi="Verdana" w:cs="Tahoma"/>
          <w:snapToGrid/>
          <w:color w:val="auto"/>
          <w:sz w:val="20"/>
        </w:rPr>
      </w:pPr>
      <w:proofErr w:type="gramStart"/>
      <w:r w:rsidRPr="00DE12E4">
        <w:rPr>
          <w:rFonts w:ascii="Verdana" w:hAnsi="Verdana" w:cs="Tahoma"/>
          <w:snapToGrid/>
          <w:color w:val="auto"/>
          <w:sz w:val="20"/>
        </w:rPr>
        <w:t>títulos</w:t>
      </w:r>
      <w:proofErr w:type="gramEnd"/>
      <w:r w:rsidRPr="00DE12E4">
        <w:rPr>
          <w:rFonts w:ascii="Verdana" w:hAnsi="Verdana" w:cs="Tahoma"/>
          <w:snapToGrid/>
          <w:color w:val="auto"/>
          <w:sz w:val="20"/>
        </w:rPr>
        <w:t xml:space="preserve"> públicos;</w:t>
      </w:r>
    </w:p>
    <w:p w:rsidR="00DB4DA6" w:rsidRPr="00DE12E4" w:rsidRDefault="00DB4DA6" w:rsidP="00DB4DA6">
      <w:pPr>
        <w:pStyle w:val="Corpodetexto3"/>
        <w:numPr>
          <w:ilvl w:val="0"/>
          <w:numId w:val="50"/>
        </w:numPr>
        <w:tabs>
          <w:tab w:val="clear" w:pos="1560"/>
          <w:tab w:val="clear" w:pos="3345"/>
          <w:tab w:val="left" w:pos="1260"/>
        </w:tabs>
        <w:autoSpaceDE w:val="0"/>
        <w:autoSpaceDN w:val="0"/>
        <w:adjustRightInd w:val="0"/>
        <w:spacing w:before="120" w:after="0"/>
        <w:ind w:left="539" w:right="431" w:firstLine="0"/>
        <w:rPr>
          <w:rFonts w:ascii="Verdana" w:hAnsi="Verdana" w:cs="Tahoma"/>
          <w:snapToGrid/>
          <w:color w:val="auto"/>
          <w:sz w:val="20"/>
        </w:rPr>
      </w:pPr>
      <w:proofErr w:type="gramStart"/>
      <w:r w:rsidRPr="00DE12E4">
        <w:rPr>
          <w:rFonts w:ascii="Verdana" w:hAnsi="Verdana" w:cs="Tahoma"/>
          <w:snapToGrid/>
          <w:color w:val="auto"/>
          <w:sz w:val="20"/>
        </w:rPr>
        <w:t>outro</w:t>
      </w:r>
      <w:proofErr w:type="gramEnd"/>
      <w:r w:rsidRPr="00DE12E4">
        <w:rPr>
          <w:rFonts w:ascii="Verdana" w:hAnsi="Verdana" w:cs="Tahoma"/>
          <w:snapToGrid/>
          <w:color w:val="auto"/>
          <w:sz w:val="20"/>
        </w:rPr>
        <w:t xml:space="preserve"> ativo financeiro;</w:t>
      </w:r>
    </w:p>
    <w:p w:rsidR="00DB4DA6" w:rsidRPr="00DE12E4" w:rsidRDefault="00DB4DA6" w:rsidP="00DB4DA6">
      <w:pPr>
        <w:pStyle w:val="Corpodetexto3"/>
        <w:numPr>
          <w:ilvl w:val="0"/>
          <w:numId w:val="50"/>
        </w:numPr>
        <w:tabs>
          <w:tab w:val="clear" w:pos="1560"/>
          <w:tab w:val="clear" w:pos="3345"/>
          <w:tab w:val="left" w:pos="1260"/>
        </w:tabs>
        <w:autoSpaceDE w:val="0"/>
        <w:autoSpaceDN w:val="0"/>
        <w:adjustRightInd w:val="0"/>
        <w:spacing w:before="120" w:after="0"/>
        <w:ind w:left="539" w:right="431" w:firstLine="0"/>
        <w:rPr>
          <w:rFonts w:ascii="Verdana" w:hAnsi="Verdana" w:cs="Tahoma"/>
          <w:snapToGrid/>
          <w:color w:val="auto"/>
          <w:sz w:val="20"/>
        </w:rPr>
      </w:pPr>
      <w:proofErr w:type="gramStart"/>
      <w:r w:rsidRPr="00DE12E4">
        <w:rPr>
          <w:rFonts w:ascii="Verdana" w:hAnsi="Verdana" w:cs="Tahoma"/>
          <w:snapToGrid/>
          <w:color w:val="auto"/>
          <w:sz w:val="20"/>
        </w:rPr>
        <w:t>ações</w:t>
      </w:r>
      <w:proofErr w:type="gramEnd"/>
      <w:r w:rsidRPr="00DE12E4">
        <w:rPr>
          <w:rFonts w:ascii="Verdana" w:hAnsi="Verdana" w:cs="Tahoma"/>
          <w:snapToGrid/>
          <w:color w:val="auto"/>
          <w:sz w:val="20"/>
        </w:rPr>
        <w:t xml:space="preserve"> de companhias abertas admitidas à negociação em bolsas de valores;</w:t>
      </w:r>
    </w:p>
    <w:p w:rsidR="00DB4DA6" w:rsidRPr="00DE12E4" w:rsidRDefault="00DB4DA6" w:rsidP="00DB4DA6">
      <w:pPr>
        <w:pStyle w:val="Corpodetexto3"/>
        <w:numPr>
          <w:ilvl w:val="0"/>
          <w:numId w:val="50"/>
        </w:numPr>
        <w:tabs>
          <w:tab w:val="clear" w:pos="1560"/>
          <w:tab w:val="clear" w:pos="3345"/>
          <w:tab w:val="left" w:pos="1260"/>
        </w:tabs>
        <w:autoSpaceDE w:val="0"/>
        <w:autoSpaceDN w:val="0"/>
        <w:adjustRightInd w:val="0"/>
        <w:spacing w:before="120" w:after="0"/>
        <w:ind w:left="539" w:right="431" w:firstLine="0"/>
        <w:rPr>
          <w:rFonts w:ascii="Verdana" w:hAnsi="Verdana" w:cs="Tahoma"/>
          <w:snapToGrid/>
          <w:color w:val="auto"/>
          <w:sz w:val="20"/>
        </w:rPr>
      </w:pPr>
      <w:proofErr w:type="gramStart"/>
      <w:r w:rsidRPr="00DE12E4">
        <w:rPr>
          <w:rFonts w:ascii="Verdana" w:hAnsi="Verdana" w:cs="Tahoma"/>
          <w:snapToGrid/>
          <w:color w:val="auto"/>
          <w:sz w:val="20"/>
        </w:rPr>
        <w:t>cartas</w:t>
      </w:r>
      <w:proofErr w:type="gramEnd"/>
      <w:r w:rsidRPr="00DE12E4">
        <w:rPr>
          <w:rFonts w:ascii="Verdana" w:hAnsi="Verdana" w:cs="Tahoma"/>
          <w:snapToGrid/>
          <w:color w:val="auto"/>
          <w:sz w:val="20"/>
        </w:rPr>
        <w:t xml:space="preserve"> de fiança ou cartas de crédito emitidas por instituições com sede no país ou no exterior;</w:t>
      </w:r>
    </w:p>
    <w:p w:rsidR="00DB4DA6" w:rsidRPr="00DE12E4" w:rsidRDefault="00DB4DA6" w:rsidP="00DB4DA6">
      <w:pPr>
        <w:pStyle w:val="Corpodetexto3"/>
        <w:spacing w:before="240"/>
        <w:ind w:left="540" w:right="432"/>
        <w:rPr>
          <w:rFonts w:ascii="Verdana" w:hAnsi="Verdana" w:cs="Tahoma"/>
          <w:snapToGrid/>
          <w:color w:val="auto"/>
          <w:sz w:val="20"/>
        </w:rPr>
      </w:pPr>
      <w:r w:rsidRPr="00DE12E4">
        <w:rPr>
          <w:rFonts w:ascii="Verdana" w:hAnsi="Verdana" w:cs="Tahoma"/>
          <w:snapToGrid/>
          <w:color w:val="auto"/>
          <w:sz w:val="20"/>
        </w:rPr>
        <w:t>5.1.</w:t>
      </w:r>
      <w:r>
        <w:rPr>
          <w:rFonts w:ascii="Verdana" w:hAnsi="Verdana" w:cs="Tahoma"/>
          <w:snapToGrid/>
          <w:color w:val="auto"/>
          <w:sz w:val="20"/>
        </w:rPr>
        <w:t>4</w:t>
      </w:r>
      <w:r w:rsidRPr="00DE12E4">
        <w:rPr>
          <w:rFonts w:ascii="Verdana" w:hAnsi="Verdana" w:cs="Tahoma"/>
          <w:snapToGrid/>
          <w:color w:val="auto"/>
          <w:sz w:val="20"/>
        </w:rPr>
        <w:t xml:space="preserve"> Acionado o MECANISMO DE GARANTIAS SUPLEMENTARES, os valores correspondentes ao débito a ser quitado deverão ser transferidos para o VENDEDOR no prazo de cinco dias.</w:t>
      </w:r>
    </w:p>
    <w:p w:rsidR="00DB4DA6" w:rsidRPr="00DE12E4" w:rsidRDefault="00DB4DA6" w:rsidP="00DB4DA6">
      <w:pPr>
        <w:pStyle w:val="Corpodetexto3"/>
        <w:spacing w:before="240"/>
        <w:ind w:right="432"/>
        <w:rPr>
          <w:rFonts w:ascii="Verdana" w:hAnsi="Verdana" w:cs="Tahoma"/>
          <w:snapToGrid/>
          <w:color w:val="auto"/>
          <w:sz w:val="20"/>
        </w:rPr>
      </w:pPr>
      <w:r w:rsidRPr="00D540B1">
        <w:rPr>
          <w:rFonts w:ascii="Verdana" w:hAnsi="Verdana" w:cs="Tahoma"/>
          <w:snapToGrid/>
          <w:color w:val="auto"/>
          <w:sz w:val="20"/>
        </w:rPr>
        <w:t>5.</w:t>
      </w:r>
      <w:r>
        <w:rPr>
          <w:rFonts w:ascii="Verdana" w:hAnsi="Verdana" w:cs="Tahoma"/>
          <w:snapToGrid/>
          <w:color w:val="auto"/>
          <w:sz w:val="20"/>
        </w:rPr>
        <w:t>2</w:t>
      </w:r>
      <w:r w:rsidRPr="00D540B1">
        <w:rPr>
          <w:rFonts w:ascii="Verdana" w:hAnsi="Verdana" w:cs="Tahoma"/>
          <w:snapToGrid/>
          <w:color w:val="auto"/>
          <w:sz w:val="20"/>
        </w:rPr>
        <w:t>. As garantias depositadas em moeda corrente nacional devem ser obrigatoriamente remuneradas diariamente, pelo GESTOR, por meio de aplicações financeiras que estejam autorizadas pelo Banco Central do Brasil, como Fundo de Investimento,</w:t>
      </w:r>
      <w:r w:rsidRPr="00DE12E4">
        <w:rPr>
          <w:rFonts w:ascii="Verdana" w:hAnsi="Verdana" w:cs="Tahoma"/>
          <w:snapToGrid/>
          <w:color w:val="auto"/>
          <w:sz w:val="20"/>
        </w:rPr>
        <w:t xml:space="preserve"> Certificado de Depósito Bancário ou Poupança, conforme pactuado com o COMPRADOR</w:t>
      </w:r>
      <w:r>
        <w:rPr>
          <w:rFonts w:ascii="Verdana" w:hAnsi="Verdana" w:cs="Tahoma"/>
          <w:snapToGrid/>
          <w:color w:val="auto"/>
          <w:sz w:val="20"/>
        </w:rPr>
        <w:t>,</w:t>
      </w:r>
      <w:r w:rsidRPr="00DE12E4">
        <w:rPr>
          <w:rFonts w:ascii="Verdana" w:hAnsi="Verdana" w:cs="Tahoma"/>
          <w:snapToGrid/>
          <w:color w:val="auto"/>
          <w:sz w:val="20"/>
        </w:rPr>
        <w:t xml:space="preserve"> passíveis de descontos relativos à tributação aplicável.</w:t>
      </w:r>
    </w:p>
    <w:p w:rsidR="00DB4DA6" w:rsidRPr="00FA001A" w:rsidRDefault="00DB4DA6" w:rsidP="00DB4DA6">
      <w:pPr>
        <w:pStyle w:val="Corpodetexto3"/>
        <w:spacing w:before="240"/>
        <w:ind w:right="432"/>
        <w:rPr>
          <w:rFonts w:ascii="Verdana" w:hAnsi="Verdana" w:cs="Tahoma"/>
          <w:snapToGrid/>
          <w:color w:val="auto"/>
          <w:sz w:val="20"/>
        </w:rPr>
      </w:pPr>
      <w:r w:rsidRPr="00FA001A">
        <w:rPr>
          <w:rFonts w:ascii="Verdana" w:hAnsi="Verdana" w:cs="Tahoma"/>
          <w:snapToGrid/>
          <w:color w:val="auto"/>
          <w:sz w:val="20"/>
        </w:rPr>
        <w:t>5.3. As garantias financeiras serão avaliadas mensalmente pelo GESTOR considerando as oscilações de mercado, eventuais deságios de cada ativo e custos relevantes de execução.</w:t>
      </w:r>
    </w:p>
    <w:p w:rsidR="00DB4DA6" w:rsidRPr="00FA001A" w:rsidRDefault="00DB4DA6" w:rsidP="00DB4DA6">
      <w:pPr>
        <w:pStyle w:val="Corpodetexto3"/>
        <w:spacing w:before="240"/>
        <w:ind w:right="432"/>
        <w:rPr>
          <w:rFonts w:ascii="Verdana" w:hAnsi="Verdana" w:cs="Tahoma"/>
          <w:snapToGrid/>
          <w:color w:val="auto"/>
          <w:sz w:val="20"/>
        </w:rPr>
      </w:pPr>
      <w:r w:rsidRPr="00FA001A">
        <w:rPr>
          <w:rFonts w:ascii="Verdana" w:hAnsi="Verdana" w:cs="Tahoma"/>
          <w:snapToGrid/>
          <w:color w:val="auto"/>
          <w:sz w:val="20"/>
        </w:rPr>
        <w:t xml:space="preserve">5.4. O COMPRADOR deverá recompor, no prazo de cinco dias, o volume de ativos previsto na Subcláusula 5.1.2, caso seja acionado o MECANISMO DE GARANTIAS SUPLEMENTARES, ou as reavaliações mensais previstas na subcláusula 5.3. </w:t>
      </w:r>
      <w:proofErr w:type="gramStart"/>
      <w:r w:rsidRPr="00FA001A">
        <w:rPr>
          <w:rFonts w:ascii="Verdana" w:hAnsi="Verdana" w:cs="Tahoma"/>
          <w:snapToGrid/>
          <w:color w:val="auto"/>
          <w:sz w:val="20"/>
        </w:rPr>
        <w:t>assim</w:t>
      </w:r>
      <w:proofErr w:type="gramEnd"/>
      <w:r w:rsidRPr="00FA001A">
        <w:rPr>
          <w:rFonts w:ascii="Verdana" w:hAnsi="Verdana" w:cs="Tahoma"/>
          <w:snapToGrid/>
          <w:color w:val="auto"/>
          <w:sz w:val="20"/>
        </w:rPr>
        <w:t xml:space="preserve"> o exigirem.</w:t>
      </w:r>
    </w:p>
    <w:p w:rsidR="00DB4DA6" w:rsidRPr="00B86D6F" w:rsidRDefault="00DB4DA6" w:rsidP="00DB4DA6">
      <w:pPr>
        <w:pStyle w:val="Corpodetexto"/>
        <w:spacing w:before="240" w:after="240"/>
        <w:rPr>
          <w:rFonts w:ascii="Verdana" w:hAnsi="Verdana" w:cs="Tahoma"/>
          <w:b/>
          <w:bCs/>
          <w:sz w:val="20"/>
        </w:rPr>
      </w:pPr>
      <w:r w:rsidRPr="00FA001A">
        <w:rPr>
          <w:rFonts w:ascii="Verdana" w:hAnsi="Verdana" w:cs="Tahoma"/>
          <w:b/>
          <w:bCs/>
          <w:sz w:val="20"/>
        </w:rPr>
        <w:t>CLÁUSULA SEXTA – DO GESTOR</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 xml:space="preserve">6.1. O GESTOR atuará, por força e em decorrência </w:t>
      </w:r>
      <w:r>
        <w:rPr>
          <w:rFonts w:ascii="Verdana" w:hAnsi="Verdana" w:cs="Tahoma"/>
          <w:snapToGrid/>
          <w:color w:val="auto"/>
          <w:sz w:val="20"/>
        </w:rPr>
        <w:t xml:space="preserve">do </w:t>
      </w:r>
      <w:r w:rsidRPr="00DE12E4">
        <w:rPr>
          <w:rFonts w:ascii="Verdana" w:hAnsi="Verdana" w:cs="Tahoma"/>
          <w:snapToGrid/>
          <w:color w:val="auto"/>
          <w:sz w:val="20"/>
        </w:rPr>
        <w:t xml:space="preserve">CCG, como mandatário especial do VENDEDOR, neste ato constituído, de forma irrevogável e irretratável, nos termos dos </w:t>
      </w:r>
      <w:proofErr w:type="spellStart"/>
      <w:r w:rsidRPr="00DE12E4">
        <w:rPr>
          <w:rFonts w:ascii="Verdana" w:hAnsi="Verdana" w:cs="Tahoma"/>
          <w:snapToGrid/>
          <w:color w:val="auto"/>
          <w:sz w:val="20"/>
        </w:rPr>
        <w:t>art</w:t>
      </w:r>
      <w:r>
        <w:rPr>
          <w:rFonts w:ascii="Verdana" w:hAnsi="Verdana" w:cs="Tahoma"/>
          <w:snapToGrid/>
          <w:color w:val="auto"/>
          <w:sz w:val="20"/>
        </w:rPr>
        <w:t>s</w:t>
      </w:r>
      <w:proofErr w:type="spellEnd"/>
      <w:r>
        <w:rPr>
          <w:rFonts w:ascii="Verdana" w:hAnsi="Verdana" w:cs="Tahoma"/>
          <w:snapToGrid/>
          <w:color w:val="auto"/>
          <w:sz w:val="20"/>
        </w:rPr>
        <w:t>.</w:t>
      </w:r>
      <w:r w:rsidRPr="00DE12E4">
        <w:rPr>
          <w:rFonts w:ascii="Verdana" w:hAnsi="Verdana" w:cs="Tahoma"/>
          <w:snapToGrid/>
          <w:color w:val="auto"/>
          <w:sz w:val="20"/>
        </w:rPr>
        <w:t xml:space="preserve"> 683 e 684 do Código Civil Brasileiro, para executar o MECANISMO DE GARANTIA aqui descrito, e como procurador do COMPRADOR de acordo com o estabelecido na Procuração constante do Anexo II.</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lastRenderedPageBreak/>
        <w:t>6.2. O COMPRADOR deverá encaminhar ao VENDEDOR uma cópia autenticada da Procuração citada na subcláusula 6.1.</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6.3. O GESTOR se obriga a acatar todas as instruções escritas que receber do VENDEDOR com relação ao MECANISMO DE GARANTIA, isto é, bloqueio e transferência dos recursos existentes na(s) CONTA(S) CORRENTE(S) CENTRALIZADORA(S), respondendo civil e penalmente por qualquer dano ou prejuízo que venha a causar ao VENDEDOR em decorrência do descumprimento de suas obrigações.</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6.4. O VENDEDOR aceita e reconhece que o GESTOR não será responsável pela insuficiência de fundos na(s) CONTA(S) CORRENTE(S) CENTRALIZADORA(S), que o impossibilite de operacionalizar o MECANISMO DE GARANTIA, conforme descrito na Cláusula Quarta deste instrumento.</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6.5. O GESTOR e o</w:t>
      </w:r>
      <w:r>
        <w:rPr>
          <w:rFonts w:ascii="Verdana" w:hAnsi="Verdana" w:cs="Tahoma"/>
          <w:snapToGrid/>
          <w:color w:val="auto"/>
          <w:sz w:val="20"/>
        </w:rPr>
        <w:t>(</w:t>
      </w:r>
      <w:r w:rsidRPr="00DE12E4">
        <w:rPr>
          <w:rFonts w:ascii="Verdana" w:hAnsi="Verdana" w:cs="Tahoma"/>
          <w:snapToGrid/>
          <w:color w:val="auto"/>
          <w:sz w:val="20"/>
        </w:rPr>
        <w:t>s</w:t>
      </w:r>
      <w:r>
        <w:rPr>
          <w:rFonts w:ascii="Verdana" w:hAnsi="Verdana" w:cs="Tahoma"/>
          <w:snapToGrid/>
          <w:color w:val="auto"/>
          <w:sz w:val="20"/>
        </w:rPr>
        <w:t>)</w:t>
      </w:r>
      <w:r w:rsidRPr="00DE12E4">
        <w:rPr>
          <w:rFonts w:ascii="Verdana" w:hAnsi="Verdana" w:cs="Tahoma"/>
          <w:snapToGrid/>
          <w:color w:val="auto"/>
          <w:sz w:val="20"/>
        </w:rPr>
        <w:t xml:space="preserve"> </w:t>
      </w:r>
      <w:r>
        <w:rPr>
          <w:rFonts w:ascii="Verdana" w:hAnsi="Verdana" w:cs="Tahoma"/>
          <w:snapToGrid/>
          <w:color w:val="auto"/>
          <w:sz w:val="20"/>
        </w:rPr>
        <w:t>INTERVENIENTE(S) ANUENTE(S)</w:t>
      </w:r>
      <w:r w:rsidRPr="00DE12E4">
        <w:rPr>
          <w:rFonts w:ascii="Verdana" w:hAnsi="Verdana" w:cs="Tahoma"/>
          <w:snapToGrid/>
          <w:color w:val="auto"/>
          <w:sz w:val="20"/>
        </w:rPr>
        <w:t>, sempre que solicitados, deverão fornecer ao VENDEDOR informações que atestem o atendimento ao disposto na subcláusula 4.12.</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6.6. Durante a vigência deste Instrumento, caso o Banco [</w:t>
      </w:r>
      <w:proofErr w:type="gramStart"/>
      <w:r w:rsidRPr="00DE12E4">
        <w:rPr>
          <w:rFonts w:ascii="Verdana" w:hAnsi="Verdana" w:cs="Tahoma"/>
          <w:snapToGrid/>
          <w:color w:val="auto"/>
          <w:sz w:val="20"/>
        </w:rPr>
        <w:t>.....</w:t>
      </w:r>
      <w:proofErr w:type="gramEnd"/>
      <w:r w:rsidRPr="00DE12E4">
        <w:rPr>
          <w:rFonts w:ascii="Verdana" w:hAnsi="Verdana" w:cs="Tahoma"/>
          <w:snapToGrid/>
          <w:color w:val="auto"/>
          <w:sz w:val="20"/>
        </w:rPr>
        <w:t xml:space="preserve">] deixe de atuar como GESTOR, o INTERVENIENTE ANUENTE de maior arrecadação será o seu sucessor, nas mesmas condições estabelecidas na Cláusula Quarta </w:t>
      </w:r>
      <w:r>
        <w:rPr>
          <w:rFonts w:ascii="Verdana" w:hAnsi="Verdana" w:cs="Tahoma"/>
          <w:snapToGrid/>
          <w:color w:val="auto"/>
          <w:sz w:val="20"/>
        </w:rPr>
        <w:t xml:space="preserve">do </w:t>
      </w:r>
      <w:r w:rsidRPr="00DE12E4">
        <w:rPr>
          <w:rFonts w:ascii="Verdana" w:hAnsi="Verdana" w:cs="Tahoma"/>
          <w:snapToGrid/>
          <w:color w:val="auto"/>
          <w:sz w:val="20"/>
        </w:rPr>
        <w:t>CCG.</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6.7. O GESTOR se obriga a notificar o COMPRADOR e o VENDEDOR, com sessenta dias de antecedência, sua intenção de não mais atuar como GESTOR.</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 xml:space="preserve">6.8. Na hipótese de atuação de um único BANCO, durante a vigência deste Instrumento, caso o mesmo deixe de atuar como GESTOR, ficará o COMPRADOR obrigado a nomear novo GESTOR, no prazo de trinta dias após o recebimento de notificação mencionada na subcláusula 6.7., nas mesmas condições estabelecidas na Cláusula Quarta </w:t>
      </w:r>
      <w:r>
        <w:rPr>
          <w:rFonts w:ascii="Verdana" w:hAnsi="Verdana" w:cs="Tahoma"/>
          <w:snapToGrid/>
          <w:color w:val="auto"/>
          <w:sz w:val="20"/>
        </w:rPr>
        <w:t xml:space="preserve">do </w:t>
      </w:r>
      <w:r w:rsidRPr="00DE12E4">
        <w:rPr>
          <w:rFonts w:ascii="Verdana" w:hAnsi="Verdana" w:cs="Tahoma"/>
          <w:snapToGrid/>
          <w:color w:val="auto"/>
          <w:sz w:val="20"/>
        </w:rPr>
        <w:t>CCG.</w:t>
      </w:r>
    </w:p>
    <w:p w:rsidR="00DB4DA6" w:rsidRPr="005C39A3" w:rsidRDefault="00DB4DA6" w:rsidP="00DB4DA6">
      <w:pPr>
        <w:pStyle w:val="Corpodetexto"/>
        <w:spacing w:before="240" w:after="240"/>
        <w:rPr>
          <w:rFonts w:ascii="Verdana" w:hAnsi="Verdana" w:cs="Tahoma"/>
          <w:b/>
          <w:bCs/>
          <w:sz w:val="20"/>
        </w:rPr>
      </w:pPr>
      <w:r w:rsidRPr="005C39A3">
        <w:rPr>
          <w:rFonts w:ascii="Verdana" w:hAnsi="Verdana" w:cs="Tahoma"/>
          <w:b/>
          <w:bCs/>
          <w:sz w:val="20"/>
        </w:rPr>
        <w:t>CLÁUSULA SÉTIMA – DAS RESPONSABILIDADES</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7.1. O</w:t>
      </w:r>
      <w:r>
        <w:rPr>
          <w:rFonts w:ascii="Verdana" w:hAnsi="Verdana" w:cs="Tahoma"/>
          <w:snapToGrid/>
          <w:color w:val="auto"/>
          <w:sz w:val="20"/>
        </w:rPr>
        <w:t>(</w:t>
      </w:r>
      <w:r w:rsidRPr="00DE12E4">
        <w:rPr>
          <w:rFonts w:ascii="Verdana" w:hAnsi="Verdana" w:cs="Tahoma"/>
          <w:snapToGrid/>
          <w:color w:val="auto"/>
          <w:sz w:val="20"/>
        </w:rPr>
        <w:t>s</w:t>
      </w:r>
      <w:r>
        <w:rPr>
          <w:rFonts w:ascii="Verdana" w:hAnsi="Verdana" w:cs="Tahoma"/>
          <w:snapToGrid/>
          <w:color w:val="auto"/>
          <w:sz w:val="20"/>
        </w:rPr>
        <w:t>)</w:t>
      </w:r>
      <w:r w:rsidRPr="00DE12E4">
        <w:rPr>
          <w:rFonts w:ascii="Verdana" w:hAnsi="Verdana" w:cs="Tahoma"/>
          <w:snapToGrid/>
          <w:color w:val="auto"/>
          <w:sz w:val="20"/>
        </w:rPr>
        <w:t xml:space="preserve"> </w:t>
      </w:r>
      <w:r>
        <w:rPr>
          <w:rFonts w:ascii="Verdana" w:hAnsi="Verdana" w:cs="Tahoma"/>
          <w:snapToGrid/>
          <w:color w:val="auto"/>
          <w:sz w:val="20"/>
        </w:rPr>
        <w:t>INTERVENIENTE(S) ANUENTE(S)</w:t>
      </w:r>
      <w:r w:rsidRPr="00DE12E4">
        <w:rPr>
          <w:rFonts w:ascii="Verdana" w:hAnsi="Verdana" w:cs="Tahoma"/>
          <w:snapToGrid/>
          <w:color w:val="auto"/>
          <w:sz w:val="20"/>
        </w:rPr>
        <w:t xml:space="preserve">, por força e em decorrência </w:t>
      </w:r>
      <w:r>
        <w:rPr>
          <w:rFonts w:ascii="Verdana" w:hAnsi="Verdana" w:cs="Tahoma"/>
          <w:snapToGrid/>
          <w:color w:val="auto"/>
          <w:sz w:val="20"/>
        </w:rPr>
        <w:t xml:space="preserve">do </w:t>
      </w:r>
      <w:r w:rsidRPr="00DE12E4">
        <w:rPr>
          <w:rFonts w:ascii="Verdana" w:hAnsi="Verdana" w:cs="Tahoma"/>
          <w:snapToGrid/>
          <w:color w:val="auto"/>
          <w:sz w:val="20"/>
        </w:rPr>
        <w:t xml:space="preserve">CCG, após comunicação do GESTOR, </w:t>
      </w:r>
      <w:proofErr w:type="gramStart"/>
      <w:r w:rsidRPr="00DE12E4">
        <w:rPr>
          <w:rFonts w:ascii="Verdana" w:hAnsi="Verdana" w:cs="Tahoma"/>
          <w:snapToGrid/>
          <w:color w:val="auto"/>
          <w:sz w:val="20"/>
        </w:rPr>
        <w:t>executar</w:t>
      </w:r>
      <w:r>
        <w:rPr>
          <w:rFonts w:ascii="Verdana" w:hAnsi="Verdana" w:cs="Tahoma"/>
          <w:snapToGrid/>
          <w:color w:val="auto"/>
          <w:sz w:val="20"/>
        </w:rPr>
        <w:t>á(</w:t>
      </w:r>
      <w:proofErr w:type="spellStart"/>
      <w:proofErr w:type="gramEnd"/>
      <w:r>
        <w:rPr>
          <w:rFonts w:ascii="Verdana" w:hAnsi="Verdana" w:cs="Tahoma"/>
          <w:snapToGrid/>
          <w:color w:val="auto"/>
          <w:sz w:val="20"/>
        </w:rPr>
        <w:t>ão</w:t>
      </w:r>
      <w:proofErr w:type="spellEnd"/>
      <w:r>
        <w:rPr>
          <w:rFonts w:ascii="Verdana" w:hAnsi="Verdana" w:cs="Tahoma"/>
          <w:snapToGrid/>
          <w:color w:val="auto"/>
          <w:sz w:val="20"/>
        </w:rPr>
        <w:t>)</w:t>
      </w:r>
      <w:r w:rsidRPr="00DE12E4">
        <w:rPr>
          <w:rFonts w:ascii="Verdana" w:hAnsi="Verdana" w:cs="Tahoma"/>
          <w:snapToGrid/>
          <w:color w:val="auto"/>
          <w:sz w:val="20"/>
        </w:rPr>
        <w:t xml:space="preserve"> imediatamente o bloqueio e transferência dos recursos oriundos dos créditos do COMPRADOR existentes nas CONTAS CORRENTES CENTRALIZADORAS para a CONTA CORRENTE ESPECIAL, até o valor do débito constante da instrução/autorização recebida do VENDEDOR.</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7.2. O</w:t>
      </w:r>
      <w:r>
        <w:rPr>
          <w:rFonts w:ascii="Verdana" w:hAnsi="Verdana" w:cs="Tahoma"/>
          <w:snapToGrid/>
          <w:color w:val="auto"/>
          <w:sz w:val="20"/>
        </w:rPr>
        <w:t>(</w:t>
      </w:r>
      <w:r w:rsidRPr="00DE12E4">
        <w:rPr>
          <w:rFonts w:ascii="Verdana" w:hAnsi="Verdana" w:cs="Tahoma"/>
          <w:snapToGrid/>
          <w:color w:val="auto"/>
          <w:sz w:val="20"/>
        </w:rPr>
        <w:t>s</w:t>
      </w:r>
      <w:r>
        <w:rPr>
          <w:rFonts w:ascii="Verdana" w:hAnsi="Verdana" w:cs="Tahoma"/>
          <w:snapToGrid/>
          <w:color w:val="auto"/>
          <w:sz w:val="20"/>
        </w:rPr>
        <w:t>)</w:t>
      </w:r>
      <w:r w:rsidRPr="00DE12E4">
        <w:rPr>
          <w:rFonts w:ascii="Verdana" w:hAnsi="Verdana" w:cs="Tahoma"/>
          <w:snapToGrid/>
          <w:color w:val="auto"/>
          <w:sz w:val="20"/>
        </w:rPr>
        <w:t xml:space="preserve"> </w:t>
      </w:r>
      <w:r>
        <w:rPr>
          <w:rFonts w:ascii="Verdana" w:hAnsi="Verdana" w:cs="Tahoma"/>
          <w:snapToGrid/>
          <w:color w:val="auto"/>
          <w:sz w:val="20"/>
        </w:rPr>
        <w:t>INTERVENIENTE(S) ANUENTE(S)</w:t>
      </w:r>
      <w:r w:rsidRPr="00DE12E4">
        <w:rPr>
          <w:rFonts w:ascii="Verdana" w:hAnsi="Verdana" w:cs="Tahoma"/>
          <w:snapToGrid/>
          <w:color w:val="auto"/>
          <w:sz w:val="20"/>
        </w:rPr>
        <w:t xml:space="preserve"> se obriga</w:t>
      </w:r>
      <w:r>
        <w:rPr>
          <w:rFonts w:ascii="Verdana" w:hAnsi="Verdana" w:cs="Tahoma"/>
          <w:snapToGrid/>
          <w:color w:val="auto"/>
          <w:sz w:val="20"/>
        </w:rPr>
        <w:t>(</w:t>
      </w:r>
      <w:r w:rsidRPr="00DE12E4">
        <w:rPr>
          <w:rFonts w:ascii="Verdana" w:hAnsi="Verdana" w:cs="Tahoma"/>
          <w:snapToGrid/>
          <w:color w:val="auto"/>
          <w:sz w:val="20"/>
        </w:rPr>
        <w:t>m</w:t>
      </w:r>
      <w:r>
        <w:rPr>
          <w:rFonts w:ascii="Verdana" w:hAnsi="Verdana" w:cs="Tahoma"/>
          <w:snapToGrid/>
          <w:color w:val="auto"/>
          <w:sz w:val="20"/>
        </w:rPr>
        <w:t>)</w:t>
      </w:r>
      <w:r w:rsidRPr="00DE12E4">
        <w:rPr>
          <w:rFonts w:ascii="Verdana" w:hAnsi="Verdana" w:cs="Tahoma"/>
          <w:snapToGrid/>
          <w:color w:val="auto"/>
          <w:sz w:val="20"/>
        </w:rPr>
        <w:t xml:space="preserve"> a acatar todas as instruções decorrentes do MECANISMO DE GARANTIA e, portanto, </w:t>
      </w:r>
      <w:proofErr w:type="gramStart"/>
      <w:r w:rsidRPr="00DE12E4">
        <w:rPr>
          <w:rFonts w:ascii="Verdana" w:hAnsi="Verdana" w:cs="Tahoma"/>
          <w:snapToGrid/>
          <w:color w:val="auto"/>
          <w:sz w:val="20"/>
        </w:rPr>
        <w:t>responder</w:t>
      </w:r>
      <w:r>
        <w:rPr>
          <w:rFonts w:ascii="Verdana" w:hAnsi="Verdana" w:cs="Tahoma"/>
          <w:snapToGrid/>
          <w:color w:val="auto"/>
          <w:sz w:val="20"/>
        </w:rPr>
        <w:t>á(</w:t>
      </w:r>
      <w:proofErr w:type="spellStart"/>
      <w:proofErr w:type="gramEnd"/>
      <w:r w:rsidRPr="00DE12E4">
        <w:rPr>
          <w:rFonts w:ascii="Verdana" w:hAnsi="Verdana" w:cs="Tahoma"/>
          <w:snapToGrid/>
          <w:color w:val="auto"/>
          <w:sz w:val="20"/>
        </w:rPr>
        <w:t>ão</w:t>
      </w:r>
      <w:proofErr w:type="spellEnd"/>
      <w:r>
        <w:rPr>
          <w:rFonts w:ascii="Verdana" w:hAnsi="Verdana" w:cs="Tahoma"/>
          <w:snapToGrid/>
          <w:color w:val="auto"/>
          <w:sz w:val="20"/>
        </w:rPr>
        <w:t>)</w:t>
      </w:r>
      <w:r w:rsidRPr="00DE12E4">
        <w:rPr>
          <w:rFonts w:ascii="Verdana" w:hAnsi="Verdana" w:cs="Tahoma"/>
          <w:snapToGrid/>
          <w:color w:val="auto"/>
          <w:sz w:val="20"/>
        </w:rPr>
        <w:t xml:space="preserve"> civil e penalmente por qualquer dano ou prejuízo que venha</w:t>
      </w:r>
      <w:r>
        <w:rPr>
          <w:rFonts w:ascii="Verdana" w:hAnsi="Verdana" w:cs="Tahoma"/>
          <w:snapToGrid/>
          <w:color w:val="auto"/>
          <w:sz w:val="20"/>
        </w:rPr>
        <w:t>(</w:t>
      </w:r>
      <w:r w:rsidRPr="00DE12E4">
        <w:rPr>
          <w:rFonts w:ascii="Verdana" w:hAnsi="Verdana" w:cs="Tahoma"/>
          <w:snapToGrid/>
          <w:color w:val="auto"/>
          <w:sz w:val="20"/>
        </w:rPr>
        <w:t>m</w:t>
      </w:r>
      <w:r>
        <w:rPr>
          <w:rFonts w:ascii="Verdana" w:hAnsi="Verdana" w:cs="Tahoma"/>
          <w:snapToGrid/>
          <w:color w:val="auto"/>
          <w:sz w:val="20"/>
        </w:rPr>
        <w:t>)</w:t>
      </w:r>
      <w:r w:rsidRPr="00DE12E4">
        <w:rPr>
          <w:rFonts w:ascii="Verdana" w:hAnsi="Verdana" w:cs="Tahoma"/>
          <w:snapToGrid/>
          <w:color w:val="auto"/>
          <w:sz w:val="20"/>
        </w:rPr>
        <w:t xml:space="preserve"> causar ao VENDEDOR em decorrência do descumprimento de suas obrigações.</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7.3. O VENDEDOR responderá civil e penalmente por qualquer prejuízo que venha a causar ao COMPRADOR, em decorrência de falsa emissão de aviso para o acionamento do MECANISMO DE GARANTIA descrito neste Instrumento.</w:t>
      </w:r>
    </w:p>
    <w:p w:rsidR="00DB4DA6" w:rsidRPr="005C39A3" w:rsidRDefault="00DB4DA6" w:rsidP="00DB4DA6">
      <w:pPr>
        <w:pStyle w:val="Corpodetexto"/>
        <w:spacing w:before="240" w:after="240"/>
        <w:rPr>
          <w:rFonts w:ascii="Verdana" w:hAnsi="Verdana" w:cs="Tahoma"/>
          <w:b/>
          <w:bCs/>
          <w:sz w:val="20"/>
        </w:rPr>
      </w:pPr>
      <w:r w:rsidRPr="005C39A3">
        <w:rPr>
          <w:rFonts w:ascii="Verdana" w:hAnsi="Verdana" w:cs="Tahoma"/>
          <w:b/>
          <w:bCs/>
          <w:sz w:val="20"/>
        </w:rPr>
        <w:t>CLÁUSULA OITAVA – DOS CUSTOS</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8.1. Todas as despesas contraídas ou incorridas em razão do CCG serão de exclusiva responsabilidade do COMPRADOR.</w:t>
      </w:r>
    </w:p>
    <w:p w:rsidR="00DB4DA6" w:rsidRPr="005C39A3" w:rsidRDefault="00DB4DA6" w:rsidP="00DB4DA6">
      <w:pPr>
        <w:pStyle w:val="Corpodetexto"/>
        <w:spacing w:before="240" w:after="240"/>
        <w:rPr>
          <w:rFonts w:ascii="Verdana" w:hAnsi="Verdana" w:cs="Tahoma"/>
          <w:b/>
          <w:bCs/>
          <w:sz w:val="20"/>
        </w:rPr>
      </w:pPr>
      <w:r w:rsidRPr="005C39A3">
        <w:rPr>
          <w:rFonts w:ascii="Verdana" w:hAnsi="Verdana" w:cs="Tahoma"/>
          <w:b/>
          <w:bCs/>
          <w:sz w:val="20"/>
        </w:rPr>
        <w:t>CLÁUSULA NONA – DO PRAZO E VALIDADE</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lastRenderedPageBreak/>
        <w:t>9.1. O CCG entra em vigor na data de sua assinatura, assim permanecendo até a liquidação das últimas faturas decorrentes do CONTRATO DE AJUSTE, observado seu prazo de vigência, sendo regido e interpretado, em todos os seus aspectos, pelas leis brasileiras.</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9.2. A eficácia do CCG está vinculada ao início do período de suprimento conforme descrito na Cláusula 4ª do CONTRATO DE AJUSTE, somente após o que gerará quaisquer efeitos.</w:t>
      </w:r>
    </w:p>
    <w:p w:rsidR="00DB4DA6" w:rsidRPr="005C39A3" w:rsidRDefault="00DB4DA6" w:rsidP="00DB4DA6">
      <w:pPr>
        <w:pStyle w:val="Corpodetexto"/>
        <w:spacing w:before="240" w:after="240"/>
        <w:rPr>
          <w:rFonts w:ascii="Verdana" w:hAnsi="Verdana" w:cs="Tahoma"/>
          <w:b/>
          <w:bCs/>
          <w:sz w:val="20"/>
        </w:rPr>
      </w:pPr>
      <w:r w:rsidRPr="005C39A3">
        <w:rPr>
          <w:rFonts w:ascii="Verdana" w:hAnsi="Verdana" w:cs="Tahoma"/>
          <w:b/>
          <w:bCs/>
          <w:sz w:val="20"/>
        </w:rPr>
        <w:t>CLÁUSULA DÉCIMA – DA CONFIDENCIALIDADE</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10.1. As PARTES, o GESTOR e o</w:t>
      </w:r>
      <w:r>
        <w:rPr>
          <w:rFonts w:ascii="Verdana" w:hAnsi="Verdana" w:cs="Tahoma"/>
          <w:snapToGrid/>
          <w:color w:val="auto"/>
          <w:sz w:val="20"/>
        </w:rPr>
        <w:t>(</w:t>
      </w:r>
      <w:r w:rsidRPr="00DE12E4">
        <w:rPr>
          <w:rFonts w:ascii="Verdana" w:hAnsi="Verdana" w:cs="Tahoma"/>
          <w:snapToGrid/>
          <w:color w:val="auto"/>
          <w:sz w:val="20"/>
        </w:rPr>
        <w:t>s</w:t>
      </w:r>
      <w:r>
        <w:rPr>
          <w:rFonts w:ascii="Verdana" w:hAnsi="Verdana" w:cs="Tahoma"/>
          <w:snapToGrid/>
          <w:color w:val="auto"/>
          <w:sz w:val="20"/>
        </w:rPr>
        <w:t>)</w:t>
      </w:r>
      <w:r w:rsidRPr="00DE12E4">
        <w:rPr>
          <w:rFonts w:ascii="Verdana" w:hAnsi="Verdana" w:cs="Tahoma"/>
          <w:snapToGrid/>
          <w:color w:val="auto"/>
          <w:sz w:val="20"/>
        </w:rPr>
        <w:t xml:space="preserve"> </w:t>
      </w:r>
      <w:r>
        <w:rPr>
          <w:rFonts w:ascii="Verdana" w:hAnsi="Verdana" w:cs="Tahoma"/>
          <w:snapToGrid/>
          <w:color w:val="auto"/>
          <w:sz w:val="20"/>
        </w:rPr>
        <w:t>INTERVENIENTE(S) ANUENTE(S)</w:t>
      </w:r>
      <w:r w:rsidRPr="00DE12E4">
        <w:rPr>
          <w:rFonts w:ascii="Verdana" w:hAnsi="Verdana" w:cs="Tahoma"/>
          <w:snapToGrid/>
          <w:color w:val="auto"/>
          <w:sz w:val="20"/>
        </w:rPr>
        <w:t xml:space="preserve"> concordam que todas as informações e dados disponibilizados por um ao(s) outro(s) serão considerados confidenciais conforme preceitua CCG e não divulgarão tais informações para terceiros, exceto se expressamente autorizado, a priori e por escrito, pelo</w:t>
      </w:r>
      <w:proofErr w:type="gramStart"/>
      <w:r w:rsidRPr="00DE12E4">
        <w:rPr>
          <w:rFonts w:ascii="Verdana" w:hAnsi="Verdana" w:cs="Tahoma"/>
          <w:snapToGrid/>
          <w:color w:val="auto"/>
          <w:sz w:val="20"/>
        </w:rPr>
        <w:t>(s) interessado(s) signatários do CCG</w:t>
      </w:r>
      <w:proofErr w:type="gramEnd"/>
      <w:r w:rsidRPr="00DE12E4">
        <w:rPr>
          <w:rFonts w:ascii="Verdana" w:hAnsi="Verdana" w:cs="Tahoma"/>
          <w:snapToGrid/>
          <w:color w:val="auto"/>
          <w:sz w:val="20"/>
        </w:rPr>
        <w:t>.</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 xml:space="preserve">10.2. Somente será permitida a divulgação de informações sem autorização prévia no caso de determinação judicial ou de autoridade administrativa, ficando as </w:t>
      </w:r>
      <w:proofErr w:type="gramStart"/>
      <w:r w:rsidRPr="00DE12E4">
        <w:rPr>
          <w:rFonts w:ascii="Verdana" w:hAnsi="Verdana" w:cs="Tahoma"/>
          <w:snapToGrid/>
          <w:color w:val="auto"/>
          <w:sz w:val="20"/>
        </w:rPr>
        <w:t>PARTES, o GESTOR</w:t>
      </w:r>
      <w:proofErr w:type="gramEnd"/>
      <w:r w:rsidRPr="00DE12E4">
        <w:rPr>
          <w:rFonts w:ascii="Verdana" w:hAnsi="Verdana" w:cs="Tahoma"/>
          <w:snapToGrid/>
          <w:color w:val="auto"/>
          <w:sz w:val="20"/>
        </w:rPr>
        <w:t xml:space="preserve"> e o</w:t>
      </w:r>
      <w:r>
        <w:rPr>
          <w:rFonts w:ascii="Verdana" w:hAnsi="Verdana" w:cs="Tahoma"/>
          <w:snapToGrid/>
          <w:color w:val="auto"/>
          <w:sz w:val="20"/>
        </w:rPr>
        <w:t>(</w:t>
      </w:r>
      <w:r w:rsidRPr="00DE12E4">
        <w:rPr>
          <w:rFonts w:ascii="Verdana" w:hAnsi="Verdana" w:cs="Tahoma"/>
          <w:snapToGrid/>
          <w:color w:val="auto"/>
          <w:sz w:val="20"/>
        </w:rPr>
        <w:t>s</w:t>
      </w:r>
      <w:r>
        <w:rPr>
          <w:rFonts w:ascii="Verdana" w:hAnsi="Verdana" w:cs="Tahoma"/>
          <w:snapToGrid/>
          <w:color w:val="auto"/>
          <w:sz w:val="20"/>
        </w:rPr>
        <w:t>)</w:t>
      </w:r>
      <w:r w:rsidRPr="00DE12E4">
        <w:rPr>
          <w:rFonts w:ascii="Verdana" w:hAnsi="Verdana" w:cs="Tahoma"/>
          <w:snapToGrid/>
          <w:color w:val="auto"/>
          <w:sz w:val="20"/>
        </w:rPr>
        <w:t xml:space="preserve"> </w:t>
      </w:r>
      <w:r>
        <w:rPr>
          <w:rFonts w:ascii="Verdana" w:hAnsi="Verdana" w:cs="Tahoma"/>
          <w:snapToGrid/>
          <w:color w:val="auto"/>
          <w:sz w:val="20"/>
        </w:rPr>
        <w:t>INTERVENIENTE(S) ANUENTE(S)</w:t>
      </w:r>
      <w:r w:rsidRPr="00DE12E4">
        <w:rPr>
          <w:rFonts w:ascii="Verdana" w:hAnsi="Verdana" w:cs="Tahoma"/>
          <w:snapToGrid/>
          <w:color w:val="auto"/>
          <w:sz w:val="20"/>
        </w:rPr>
        <w:t xml:space="preserve"> obrigados a informar sobre referida divulgação ao(s) interessado(s) signatários do CCG.</w:t>
      </w:r>
    </w:p>
    <w:p w:rsidR="00DB4DA6" w:rsidRPr="005C39A3" w:rsidRDefault="00DB4DA6" w:rsidP="00DB4DA6">
      <w:pPr>
        <w:pStyle w:val="Corpodetexto"/>
        <w:spacing w:before="240" w:after="240"/>
        <w:rPr>
          <w:rFonts w:ascii="Verdana" w:hAnsi="Verdana" w:cs="Tahoma"/>
          <w:b/>
          <w:bCs/>
          <w:sz w:val="20"/>
        </w:rPr>
      </w:pPr>
      <w:r w:rsidRPr="005C39A3">
        <w:rPr>
          <w:rFonts w:ascii="Verdana" w:hAnsi="Verdana" w:cs="Tahoma"/>
          <w:b/>
          <w:bCs/>
          <w:sz w:val="20"/>
        </w:rPr>
        <w:t>CLÁUSULA DÉCIMA PRIMEIRA – DISPOSIÇÕES GERAIS</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11.1. O CCG somente poderá ser alterado ou retificado mediante assinatura de correspondente Termo Aditivo pelas PARTES, com a anuência expressa do(s) INTERVENIENTE(S) ANUENTE(S)</w:t>
      </w:r>
      <w:r>
        <w:rPr>
          <w:rFonts w:ascii="Verdana" w:hAnsi="Verdana" w:cs="Tahoma"/>
          <w:snapToGrid/>
          <w:color w:val="auto"/>
          <w:sz w:val="20"/>
        </w:rPr>
        <w:t>, mediante notificação para a CCEE e conforme PROCEDIMENTO DE COMERCIALIZAÇÃO específico</w:t>
      </w:r>
      <w:r w:rsidRPr="00DE12E4">
        <w:rPr>
          <w:rFonts w:ascii="Verdana" w:hAnsi="Verdana" w:cs="Tahoma"/>
          <w:snapToGrid/>
          <w:color w:val="auto"/>
          <w:sz w:val="20"/>
        </w:rPr>
        <w:t>.</w:t>
      </w:r>
    </w:p>
    <w:p w:rsidR="00DB4DA6" w:rsidRPr="00FA001A" w:rsidRDefault="00DB4DA6" w:rsidP="00DB4DA6">
      <w:pPr>
        <w:pStyle w:val="Corpodetexto3"/>
        <w:spacing w:before="240"/>
        <w:ind w:right="432"/>
        <w:rPr>
          <w:rFonts w:ascii="Verdana" w:hAnsi="Verdana" w:cs="Tahoma"/>
          <w:snapToGrid/>
          <w:color w:val="auto"/>
          <w:sz w:val="20"/>
        </w:rPr>
      </w:pPr>
      <w:r w:rsidRPr="00FA001A">
        <w:rPr>
          <w:rFonts w:ascii="Verdana" w:hAnsi="Verdana" w:cs="Tahoma"/>
          <w:snapToGrid/>
          <w:color w:val="auto"/>
          <w:sz w:val="20"/>
        </w:rPr>
        <w:t>11.2. A ausência, pelas PARTES, de reclamação relativa à falta de cumprimento por outro contratante, de quaisquer obrigações previstas no CCG: (i) não operará ou será interpretada como renúncia a qualquer outro direito ou faculdade, seja ela similar ou de natureza diversa, incluindo a tolerância ou concessão de prazo ou quaisquer outras concessões que uma PARTE fizer à outra (</w:t>
      </w:r>
      <w:proofErr w:type="gramStart"/>
      <w:r w:rsidRPr="00FA001A">
        <w:rPr>
          <w:rFonts w:ascii="Verdana" w:hAnsi="Verdana" w:cs="Tahoma"/>
          <w:snapToGrid/>
          <w:color w:val="auto"/>
          <w:sz w:val="20"/>
        </w:rPr>
        <w:t>ii</w:t>
      </w:r>
      <w:proofErr w:type="gramEnd"/>
      <w:r w:rsidRPr="00FA001A">
        <w:rPr>
          <w:rFonts w:ascii="Verdana" w:hAnsi="Verdana" w:cs="Tahoma"/>
          <w:snapToGrid/>
          <w:color w:val="auto"/>
          <w:sz w:val="20"/>
        </w:rPr>
        <w:t>) não terá efeito, a menos que efetuada por escrito e devidamente assinada por um representante da respectiva PARTE..</w:t>
      </w:r>
    </w:p>
    <w:p w:rsidR="00DB4DA6" w:rsidRPr="00DE12E4" w:rsidRDefault="00DB4DA6" w:rsidP="00DB4DA6">
      <w:pPr>
        <w:pStyle w:val="Corpodetexto3"/>
        <w:spacing w:before="240"/>
        <w:ind w:right="432"/>
        <w:rPr>
          <w:rFonts w:ascii="Verdana" w:hAnsi="Verdana" w:cs="Tahoma"/>
          <w:snapToGrid/>
          <w:color w:val="auto"/>
          <w:sz w:val="20"/>
        </w:rPr>
      </w:pPr>
      <w:r w:rsidRPr="00FA001A">
        <w:rPr>
          <w:rFonts w:ascii="Verdana" w:hAnsi="Verdana" w:cs="Tahoma"/>
          <w:snapToGrid/>
          <w:color w:val="auto"/>
          <w:sz w:val="20"/>
        </w:rPr>
        <w:t>11.3. O presente Instrumento obriga os contratantes, em caráter irrevogável e irretratável, em todos os seus termos, cláusulas e condições, por si e seus sucessores,</w:t>
      </w:r>
      <w:r w:rsidRPr="00DE12E4">
        <w:rPr>
          <w:rFonts w:ascii="Verdana" w:hAnsi="Verdana" w:cs="Tahoma"/>
          <w:snapToGrid/>
          <w:color w:val="auto"/>
          <w:sz w:val="20"/>
        </w:rPr>
        <w:t xml:space="preserve"> a qualquer título, bem como os cessionários autorizados.</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 xml:space="preserve">11.4. Todos os valores previstos no CCG poderão ser exigidos por meio de processo de execução, reconhecendo as PARTES, desde já, que os aludidos valores poderão ser apurados mediante simples cálculo aritmético, constituindo este instrumento título executivo extrajudicial, nos termos do </w:t>
      </w:r>
      <w:r>
        <w:rPr>
          <w:rFonts w:ascii="Verdana" w:hAnsi="Verdana" w:cs="Tahoma"/>
          <w:snapToGrid/>
          <w:color w:val="auto"/>
          <w:sz w:val="20"/>
        </w:rPr>
        <w:t>art.</w:t>
      </w:r>
      <w:r w:rsidRPr="00DE12E4">
        <w:rPr>
          <w:rFonts w:ascii="Verdana" w:hAnsi="Verdana" w:cs="Tahoma"/>
          <w:snapToGrid/>
          <w:color w:val="auto"/>
          <w:sz w:val="20"/>
        </w:rPr>
        <w:t xml:space="preserve"> 585, II, do Código de Processo Civil.</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 xml:space="preserve">11.5. As PARTES reconhecem neste ato que as obrigações decorrentes do presente Instrumento comportam execução específica, nos termos do </w:t>
      </w:r>
      <w:r>
        <w:rPr>
          <w:rFonts w:ascii="Verdana" w:hAnsi="Verdana" w:cs="Tahoma"/>
          <w:snapToGrid/>
          <w:color w:val="auto"/>
          <w:sz w:val="20"/>
        </w:rPr>
        <w:t>art.</w:t>
      </w:r>
      <w:r w:rsidRPr="00DE12E4">
        <w:rPr>
          <w:rFonts w:ascii="Verdana" w:hAnsi="Verdana" w:cs="Tahoma"/>
          <w:snapToGrid/>
          <w:color w:val="auto"/>
          <w:sz w:val="20"/>
        </w:rPr>
        <w:t xml:space="preserve"> 461 do Código de Processo Civil.</w:t>
      </w:r>
    </w:p>
    <w:p w:rsidR="00DB4DA6" w:rsidRPr="00DE12E4" w:rsidRDefault="00DB4DA6" w:rsidP="00DB4DA6">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11.6. Quaisquer dúvidas ou pendências relacionadas a este Instrumento serão dirimidas conforme disposto na Cláusula 13 do CONTRATO DE AJUSTE. Caso sejam necessárias providências judiciais na forma prevista na Lei n</w:t>
      </w:r>
      <w:r>
        <w:rPr>
          <w:rFonts w:ascii="Verdana" w:hAnsi="Verdana" w:cs="Tahoma"/>
          <w:snapToGrid/>
          <w:color w:val="auto"/>
          <w:sz w:val="20"/>
        </w:rPr>
        <w:t>º</w:t>
      </w:r>
      <w:r w:rsidRPr="00DE12E4">
        <w:rPr>
          <w:rFonts w:ascii="Verdana" w:hAnsi="Verdana" w:cs="Tahoma"/>
          <w:snapToGrid/>
          <w:color w:val="auto"/>
          <w:sz w:val="20"/>
        </w:rPr>
        <w:t xml:space="preserve"> 9.307/</w:t>
      </w:r>
      <w:r>
        <w:rPr>
          <w:rFonts w:ascii="Verdana" w:hAnsi="Verdana" w:cs="Tahoma"/>
          <w:snapToGrid/>
          <w:color w:val="auto"/>
          <w:sz w:val="20"/>
        </w:rPr>
        <w:t>19</w:t>
      </w:r>
      <w:r w:rsidRPr="00DE12E4">
        <w:rPr>
          <w:rFonts w:ascii="Verdana" w:hAnsi="Verdana" w:cs="Tahoma"/>
          <w:snapToGrid/>
          <w:color w:val="auto"/>
          <w:sz w:val="20"/>
        </w:rPr>
        <w:t xml:space="preserve">96, as PARTES elegem o Foro da Comarca da Cidade de </w:t>
      </w:r>
      <w:r>
        <w:rPr>
          <w:rFonts w:ascii="Verdana" w:hAnsi="Verdana" w:cs="Tahoma"/>
          <w:snapToGrid/>
          <w:color w:val="auto"/>
          <w:sz w:val="20"/>
        </w:rPr>
        <w:t>&lt;</w:t>
      </w:r>
      <w:r w:rsidRPr="00CE1F13">
        <w:rPr>
          <w:rFonts w:ascii="Verdana" w:hAnsi="Verdana" w:cs="Tahoma"/>
          <w:snapToGrid/>
          <w:color w:val="auto"/>
          <w:sz w:val="20"/>
        </w:rPr>
        <w:t>F</w:t>
      </w:r>
      <w:r>
        <w:rPr>
          <w:rFonts w:ascii="Verdana" w:hAnsi="Verdana" w:cs="Tahoma"/>
          <w:snapToGrid/>
          <w:color w:val="auto"/>
          <w:sz w:val="20"/>
        </w:rPr>
        <w:t>oro</w:t>
      </w:r>
      <w:r w:rsidRPr="00CE1F13">
        <w:rPr>
          <w:rFonts w:ascii="Verdana" w:hAnsi="Verdana" w:cs="Tahoma"/>
          <w:snapToGrid/>
          <w:color w:val="auto"/>
          <w:sz w:val="20"/>
        </w:rPr>
        <w:t xml:space="preserve"> do COMPRADOR</w:t>
      </w:r>
      <w:r>
        <w:rPr>
          <w:rFonts w:ascii="Verdana" w:hAnsi="Verdana" w:cs="Tahoma"/>
          <w:snapToGrid/>
          <w:color w:val="auto"/>
          <w:sz w:val="20"/>
        </w:rPr>
        <w:t>&gt;</w:t>
      </w:r>
      <w:r w:rsidRPr="00DE12E4">
        <w:rPr>
          <w:rFonts w:ascii="Verdana" w:hAnsi="Verdana" w:cs="Tahoma"/>
          <w:snapToGrid/>
          <w:color w:val="auto"/>
          <w:sz w:val="20"/>
        </w:rPr>
        <w:t>, renunciando a qualquer outro, por mais privilegiado que seja.</w:t>
      </w:r>
    </w:p>
    <w:p w:rsidR="00DB4DA6" w:rsidRPr="00B86D6F" w:rsidRDefault="00DB4DA6" w:rsidP="00DB4DA6">
      <w:pPr>
        <w:pStyle w:val="Corpodetexto3"/>
        <w:spacing w:before="240"/>
        <w:ind w:right="432"/>
        <w:rPr>
          <w:rFonts w:ascii="Verdana" w:hAnsi="Verdana" w:cs="Tahoma"/>
          <w:snapToGrid/>
          <w:color w:val="auto"/>
          <w:sz w:val="20"/>
        </w:rPr>
      </w:pPr>
      <w:r w:rsidRPr="00B86D6F">
        <w:rPr>
          <w:rFonts w:ascii="Verdana" w:hAnsi="Verdana" w:cs="Tahoma"/>
          <w:snapToGrid/>
          <w:color w:val="auto"/>
          <w:sz w:val="20"/>
        </w:rPr>
        <w:lastRenderedPageBreak/>
        <w:t>11.7. Qualquer aviso ou outra comunicação de uma PARTE a outra e ao banco GESTOR a respeito do CONTRATO será feita pelos representantes, a saber:</w:t>
      </w:r>
    </w:p>
    <w:p w:rsidR="00DB4DA6" w:rsidRPr="00DE12E4" w:rsidRDefault="00DB4DA6" w:rsidP="00DB4DA6">
      <w:pPr>
        <w:pStyle w:val="Corpodetexto"/>
        <w:spacing w:before="240"/>
        <w:ind w:firstLine="360"/>
        <w:rPr>
          <w:rFonts w:ascii="Verdana" w:hAnsi="Verdana" w:cs="Tahoma"/>
          <w:snapToGrid/>
          <w:sz w:val="20"/>
        </w:rPr>
      </w:pPr>
      <w:r w:rsidRPr="00DE12E4">
        <w:rPr>
          <w:rFonts w:ascii="Verdana" w:hAnsi="Verdana" w:cs="Tahoma"/>
          <w:snapToGrid/>
          <w:sz w:val="20"/>
        </w:rPr>
        <w:t>Se para o VENDEDOR:</w:t>
      </w:r>
    </w:p>
    <w:p w:rsidR="00DB4DA6" w:rsidRPr="00DE12E4" w:rsidRDefault="00DB4DA6" w:rsidP="00DB4DA6">
      <w:pPr>
        <w:pStyle w:val="Corpodetexto"/>
        <w:spacing w:before="240"/>
        <w:ind w:firstLine="360"/>
        <w:rPr>
          <w:rFonts w:ascii="Verdana" w:hAnsi="Verdana" w:cs="Tahoma"/>
          <w:snapToGrid/>
          <w:sz w:val="20"/>
        </w:rPr>
      </w:pPr>
      <w:r w:rsidRPr="00DE12E4">
        <w:rPr>
          <w:rFonts w:ascii="Verdana" w:hAnsi="Verdana" w:cs="Tahoma"/>
          <w:snapToGrid/>
          <w:sz w:val="20"/>
        </w:rPr>
        <w:t xml:space="preserve">A/C: </w:t>
      </w:r>
    </w:p>
    <w:p w:rsidR="00DB4DA6" w:rsidRPr="00DE12E4" w:rsidRDefault="00DB4DA6" w:rsidP="00DB4DA6">
      <w:pPr>
        <w:pStyle w:val="Corpodetexto"/>
        <w:spacing w:before="240"/>
        <w:ind w:firstLine="360"/>
        <w:rPr>
          <w:rFonts w:ascii="Verdana" w:hAnsi="Verdana" w:cs="Tahoma"/>
          <w:snapToGrid/>
          <w:sz w:val="20"/>
        </w:rPr>
      </w:pPr>
      <w:r w:rsidRPr="00DE12E4">
        <w:rPr>
          <w:rFonts w:ascii="Verdana" w:hAnsi="Verdana" w:cs="Tahoma"/>
          <w:snapToGrid/>
          <w:sz w:val="20"/>
        </w:rPr>
        <w:t xml:space="preserve">Tel.: </w:t>
      </w:r>
    </w:p>
    <w:p w:rsidR="00DB4DA6" w:rsidRPr="00DE12E4" w:rsidRDefault="00DB4DA6" w:rsidP="00DB4DA6">
      <w:pPr>
        <w:pStyle w:val="Corpodetexto"/>
        <w:spacing w:before="240"/>
        <w:ind w:firstLine="360"/>
        <w:rPr>
          <w:rFonts w:ascii="Verdana" w:hAnsi="Verdana" w:cs="Tahoma"/>
          <w:snapToGrid/>
          <w:sz w:val="20"/>
        </w:rPr>
      </w:pPr>
      <w:r w:rsidRPr="00DE12E4">
        <w:rPr>
          <w:rFonts w:ascii="Verdana" w:hAnsi="Verdana" w:cs="Tahoma"/>
          <w:snapToGrid/>
          <w:sz w:val="20"/>
        </w:rPr>
        <w:t>Fax</w:t>
      </w:r>
      <w:proofErr w:type="gramStart"/>
      <w:r w:rsidRPr="00DE12E4">
        <w:rPr>
          <w:rFonts w:ascii="Verdana" w:hAnsi="Verdana" w:cs="Tahoma"/>
          <w:snapToGrid/>
          <w:sz w:val="20"/>
        </w:rPr>
        <w:t>.:</w:t>
      </w:r>
      <w:proofErr w:type="gramEnd"/>
    </w:p>
    <w:p w:rsidR="00DB4DA6" w:rsidRPr="00DE12E4" w:rsidRDefault="00DB4DA6" w:rsidP="00DB4DA6">
      <w:pPr>
        <w:pStyle w:val="Default"/>
        <w:spacing w:before="240"/>
        <w:ind w:firstLine="360"/>
        <w:rPr>
          <w:rFonts w:ascii="Verdana" w:hAnsi="Verdana" w:cs="Tahoma"/>
          <w:color w:val="auto"/>
          <w:sz w:val="20"/>
          <w:szCs w:val="20"/>
        </w:rPr>
      </w:pPr>
      <w:r w:rsidRPr="00DE12E4">
        <w:rPr>
          <w:rFonts w:ascii="Verdana" w:hAnsi="Verdana" w:cs="Tahoma"/>
          <w:color w:val="auto"/>
          <w:sz w:val="20"/>
          <w:szCs w:val="20"/>
        </w:rPr>
        <w:t>E-mail:</w:t>
      </w:r>
    </w:p>
    <w:p w:rsidR="00DB4DA6" w:rsidRPr="00DE12E4" w:rsidRDefault="00DB4DA6" w:rsidP="00DB4DA6">
      <w:pPr>
        <w:pStyle w:val="Corpodetexto"/>
        <w:spacing w:before="240"/>
        <w:ind w:firstLine="360"/>
        <w:rPr>
          <w:rFonts w:ascii="Verdana" w:hAnsi="Verdana" w:cs="Tahoma"/>
          <w:snapToGrid/>
          <w:sz w:val="20"/>
        </w:rPr>
      </w:pPr>
    </w:p>
    <w:p w:rsidR="00DB4DA6" w:rsidRPr="00DE12E4" w:rsidRDefault="00DB4DA6" w:rsidP="00DB4DA6">
      <w:pPr>
        <w:pStyle w:val="Corpodetexto"/>
        <w:spacing w:before="240"/>
        <w:ind w:firstLine="360"/>
        <w:rPr>
          <w:rFonts w:ascii="Verdana" w:hAnsi="Verdana" w:cs="Tahoma"/>
          <w:snapToGrid/>
          <w:sz w:val="20"/>
        </w:rPr>
      </w:pPr>
      <w:r w:rsidRPr="00DE12E4">
        <w:rPr>
          <w:rFonts w:ascii="Verdana" w:hAnsi="Verdana" w:cs="Tahoma"/>
          <w:snapToGrid/>
          <w:sz w:val="20"/>
        </w:rPr>
        <w:t>Se para o COMPRADOR:</w:t>
      </w:r>
    </w:p>
    <w:p w:rsidR="00DB4DA6" w:rsidRPr="00DE12E4" w:rsidRDefault="00DB4DA6" w:rsidP="00DB4DA6">
      <w:pPr>
        <w:pStyle w:val="Corpodetexto"/>
        <w:spacing w:before="240"/>
        <w:ind w:firstLine="360"/>
        <w:rPr>
          <w:rFonts w:ascii="Verdana" w:hAnsi="Verdana" w:cs="Tahoma"/>
          <w:snapToGrid/>
          <w:sz w:val="20"/>
        </w:rPr>
      </w:pPr>
      <w:r w:rsidRPr="00DE12E4">
        <w:rPr>
          <w:rFonts w:ascii="Verdana" w:hAnsi="Verdana" w:cs="Tahoma"/>
          <w:snapToGrid/>
          <w:sz w:val="20"/>
        </w:rPr>
        <w:t>A/C:</w:t>
      </w:r>
    </w:p>
    <w:p w:rsidR="00DB4DA6" w:rsidRPr="00DE12E4" w:rsidRDefault="00DB4DA6" w:rsidP="00DB4DA6">
      <w:pPr>
        <w:pStyle w:val="Corpodetexto"/>
        <w:spacing w:before="240"/>
        <w:ind w:firstLine="360"/>
        <w:rPr>
          <w:rFonts w:ascii="Verdana" w:hAnsi="Verdana" w:cs="Tahoma"/>
          <w:snapToGrid/>
          <w:sz w:val="20"/>
        </w:rPr>
      </w:pPr>
      <w:r w:rsidRPr="00DE12E4">
        <w:rPr>
          <w:rFonts w:ascii="Verdana" w:hAnsi="Verdana" w:cs="Tahoma"/>
          <w:snapToGrid/>
          <w:sz w:val="20"/>
        </w:rPr>
        <w:t>Tel.:</w:t>
      </w:r>
    </w:p>
    <w:p w:rsidR="00DB4DA6" w:rsidRPr="00DE12E4" w:rsidRDefault="00DB4DA6" w:rsidP="00DB4DA6">
      <w:pPr>
        <w:pStyle w:val="Corpodetexto"/>
        <w:spacing w:before="240"/>
        <w:ind w:firstLine="360"/>
        <w:rPr>
          <w:rFonts w:ascii="Verdana" w:hAnsi="Verdana" w:cs="Tahoma"/>
          <w:snapToGrid/>
          <w:sz w:val="20"/>
        </w:rPr>
      </w:pPr>
      <w:r w:rsidRPr="00DE12E4">
        <w:rPr>
          <w:rFonts w:ascii="Verdana" w:hAnsi="Verdana" w:cs="Tahoma"/>
          <w:snapToGrid/>
          <w:sz w:val="20"/>
        </w:rPr>
        <w:t>Fax</w:t>
      </w:r>
      <w:proofErr w:type="gramStart"/>
      <w:r w:rsidRPr="00DE12E4">
        <w:rPr>
          <w:rFonts w:ascii="Verdana" w:hAnsi="Verdana" w:cs="Tahoma"/>
          <w:snapToGrid/>
          <w:sz w:val="20"/>
        </w:rPr>
        <w:t>.:</w:t>
      </w:r>
      <w:proofErr w:type="gramEnd"/>
      <w:r w:rsidRPr="00DE12E4">
        <w:rPr>
          <w:rFonts w:ascii="Verdana" w:hAnsi="Verdana" w:cs="Tahoma"/>
          <w:snapToGrid/>
          <w:sz w:val="20"/>
        </w:rPr>
        <w:t xml:space="preserve"> </w:t>
      </w:r>
    </w:p>
    <w:p w:rsidR="00DB4DA6" w:rsidRPr="00DE12E4" w:rsidRDefault="00DB4DA6" w:rsidP="00DB4DA6">
      <w:pPr>
        <w:spacing w:before="240"/>
        <w:ind w:firstLine="360"/>
        <w:rPr>
          <w:rFonts w:ascii="Verdana" w:hAnsi="Verdana" w:cs="Tahoma"/>
          <w:sz w:val="20"/>
          <w:szCs w:val="20"/>
        </w:rPr>
      </w:pPr>
      <w:r w:rsidRPr="00DE12E4">
        <w:rPr>
          <w:rFonts w:ascii="Verdana" w:hAnsi="Verdana" w:cs="Tahoma"/>
          <w:sz w:val="20"/>
          <w:szCs w:val="20"/>
        </w:rPr>
        <w:t>E-mail</w:t>
      </w:r>
    </w:p>
    <w:p w:rsidR="00DB4DA6" w:rsidRPr="00DE12E4" w:rsidRDefault="00DB4DA6" w:rsidP="00DB4DA6">
      <w:pPr>
        <w:pStyle w:val="Corpodetexto"/>
        <w:spacing w:before="240"/>
        <w:ind w:firstLine="360"/>
        <w:rPr>
          <w:rFonts w:ascii="Verdana" w:hAnsi="Verdana" w:cs="Tahoma"/>
          <w:snapToGrid/>
          <w:sz w:val="20"/>
        </w:rPr>
      </w:pPr>
      <w:r w:rsidRPr="00DE12E4">
        <w:rPr>
          <w:rFonts w:ascii="Verdana" w:hAnsi="Verdana" w:cs="Tahoma"/>
          <w:snapToGrid/>
          <w:sz w:val="20"/>
        </w:rPr>
        <w:t>Se para o banco GESTOR:</w:t>
      </w:r>
    </w:p>
    <w:p w:rsidR="00DB4DA6" w:rsidRPr="0067570E" w:rsidRDefault="00DB4DA6" w:rsidP="00DB4DA6">
      <w:pPr>
        <w:pStyle w:val="Corpodetexto"/>
        <w:spacing w:before="240"/>
        <w:ind w:firstLine="360"/>
        <w:rPr>
          <w:rFonts w:ascii="Verdana" w:hAnsi="Verdana" w:cs="Tahoma"/>
          <w:sz w:val="20"/>
        </w:rPr>
      </w:pPr>
      <w:r w:rsidRPr="0067570E">
        <w:rPr>
          <w:rFonts w:ascii="Verdana" w:hAnsi="Verdana" w:cs="Tahoma"/>
          <w:sz w:val="20"/>
        </w:rPr>
        <w:t>A/C:</w:t>
      </w:r>
    </w:p>
    <w:p w:rsidR="00DB4DA6" w:rsidRPr="00DE12E4" w:rsidRDefault="00DB4DA6" w:rsidP="00DB4DA6">
      <w:pPr>
        <w:pStyle w:val="Corpodetexto"/>
        <w:spacing w:before="240"/>
        <w:ind w:firstLine="360"/>
        <w:rPr>
          <w:rFonts w:ascii="Verdana" w:hAnsi="Verdana" w:cs="Tahoma"/>
          <w:snapToGrid/>
          <w:sz w:val="20"/>
        </w:rPr>
      </w:pPr>
      <w:r w:rsidRPr="00DE12E4">
        <w:rPr>
          <w:rFonts w:ascii="Verdana" w:hAnsi="Verdana" w:cs="Tahoma"/>
          <w:snapToGrid/>
          <w:sz w:val="20"/>
        </w:rPr>
        <w:t>Tel.:</w:t>
      </w:r>
    </w:p>
    <w:p w:rsidR="00DB4DA6" w:rsidRPr="00DE12E4" w:rsidRDefault="00DB4DA6" w:rsidP="00DB4DA6">
      <w:pPr>
        <w:pStyle w:val="Corpodetexto"/>
        <w:spacing w:before="240"/>
        <w:ind w:firstLine="360"/>
        <w:rPr>
          <w:rFonts w:ascii="Verdana" w:hAnsi="Verdana" w:cs="Tahoma"/>
          <w:snapToGrid/>
          <w:sz w:val="20"/>
        </w:rPr>
      </w:pPr>
      <w:r w:rsidRPr="00DE12E4">
        <w:rPr>
          <w:rFonts w:ascii="Verdana" w:hAnsi="Verdana" w:cs="Tahoma"/>
          <w:snapToGrid/>
          <w:sz w:val="20"/>
        </w:rPr>
        <w:t>Fax</w:t>
      </w:r>
      <w:proofErr w:type="gramStart"/>
      <w:r w:rsidRPr="00DE12E4">
        <w:rPr>
          <w:rFonts w:ascii="Verdana" w:hAnsi="Verdana" w:cs="Tahoma"/>
          <w:snapToGrid/>
          <w:sz w:val="20"/>
        </w:rPr>
        <w:t>.:</w:t>
      </w:r>
      <w:proofErr w:type="gramEnd"/>
      <w:r w:rsidRPr="00DE12E4">
        <w:rPr>
          <w:rFonts w:ascii="Verdana" w:hAnsi="Verdana" w:cs="Tahoma"/>
          <w:snapToGrid/>
          <w:sz w:val="20"/>
        </w:rPr>
        <w:t xml:space="preserve"> </w:t>
      </w:r>
    </w:p>
    <w:p w:rsidR="00DB4DA6" w:rsidRPr="00DE12E4" w:rsidRDefault="00DB4DA6" w:rsidP="00DB4DA6">
      <w:pPr>
        <w:pStyle w:val="Corpodetexto3"/>
        <w:spacing w:before="240"/>
        <w:ind w:left="360" w:right="432"/>
        <w:rPr>
          <w:rFonts w:ascii="Verdana" w:hAnsi="Verdana" w:cs="Tahoma"/>
          <w:snapToGrid/>
          <w:color w:val="auto"/>
          <w:sz w:val="20"/>
        </w:rPr>
      </w:pPr>
      <w:r w:rsidRPr="00DE12E4">
        <w:rPr>
          <w:rFonts w:ascii="Verdana" w:hAnsi="Verdana" w:cs="Tahoma"/>
          <w:snapToGrid/>
          <w:color w:val="auto"/>
          <w:sz w:val="20"/>
        </w:rPr>
        <w:t>E-mail.</w:t>
      </w:r>
    </w:p>
    <w:p w:rsidR="00DB4DA6" w:rsidRPr="00DE12E4" w:rsidRDefault="00DB4DA6" w:rsidP="00DB4DA6">
      <w:pPr>
        <w:pStyle w:val="Corpodetexto3"/>
        <w:spacing w:before="240"/>
        <w:ind w:left="360" w:right="432"/>
        <w:rPr>
          <w:rFonts w:ascii="Verdana" w:hAnsi="Verdana" w:cs="Tahoma"/>
          <w:snapToGrid/>
          <w:color w:val="auto"/>
          <w:sz w:val="20"/>
        </w:rPr>
      </w:pPr>
      <w:r w:rsidRPr="00DE12E4">
        <w:rPr>
          <w:rFonts w:ascii="Verdana" w:hAnsi="Verdana" w:cs="Tahoma"/>
          <w:snapToGrid/>
          <w:color w:val="auto"/>
          <w:sz w:val="20"/>
        </w:rPr>
        <w:t>E por estarem assim justas e contratadas, as PARTES firmam o CCG em conjunto com o(s) INTERVENIENTE(S) ANUENTE(S), em “n” (nº suficiente) vias de igual teor e forma, e para um só efeito, na presença das testemunhas abaixo assinadas.</w:t>
      </w:r>
    </w:p>
    <w:p w:rsidR="00DB4DA6" w:rsidRPr="00DE12E4" w:rsidRDefault="00DB4DA6" w:rsidP="00DB4DA6">
      <w:pPr>
        <w:pStyle w:val="Corpodetexto3"/>
        <w:spacing w:before="240"/>
        <w:ind w:left="360" w:right="432"/>
        <w:rPr>
          <w:rFonts w:ascii="Verdana" w:hAnsi="Verdana" w:cs="Tahoma"/>
          <w:snapToGrid/>
          <w:color w:val="auto"/>
          <w:sz w:val="20"/>
        </w:rPr>
      </w:pPr>
    </w:p>
    <w:p w:rsidR="00DB4DA6" w:rsidRPr="00DE12E4" w:rsidRDefault="00DB4DA6" w:rsidP="00DB4DA6">
      <w:pPr>
        <w:pStyle w:val="Corpodetexto3"/>
        <w:spacing w:before="240"/>
        <w:ind w:left="360" w:right="432"/>
        <w:rPr>
          <w:rFonts w:ascii="Verdana" w:hAnsi="Verdana" w:cs="Tahoma"/>
          <w:snapToGrid/>
          <w:color w:val="auto"/>
          <w:sz w:val="20"/>
        </w:rPr>
      </w:pPr>
      <w:r w:rsidRPr="00DE12E4">
        <w:rPr>
          <w:rFonts w:ascii="Verdana" w:hAnsi="Verdana" w:cs="Tahoma"/>
          <w:snapToGrid/>
          <w:color w:val="auto"/>
          <w:sz w:val="20"/>
        </w:rPr>
        <w:t xml:space="preserve"> (Local),        </w:t>
      </w:r>
      <w:proofErr w:type="gramStart"/>
      <w:r w:rsidRPr="00DE12E4">
        <w:rPr>
          <w:rFonts w:ascii="Verdana" w:hAnsi="Verdana" w:cs="Tahoma"/>
          <w:snapToGrid/>
          <w:color w:val="auto"/>
          <w:sz w:val="20"/>
        </w:rPr>
        <w:t xml:space="preserve">de                   </w:t>
      </w:r>
      <w:proofErr w:type="spellStart"/>
      <w:r w:rsidRPr="00DE12E4">
        <w:rPr>
          <w:rFonts w:ascii="Verdana" w:hAnsi="Verdana" w:cs="Tahoma"/>
          <w:snapToGrid/>
          <w:color w:val="auto"/>
          <w:sz w:val="20"/>
        </w:rPr>
        <w:t>de</w:t>
      </w:r>
      <w:proofErr w:type="spellEnd"/>
      <w:proofErr w:type="gramEnd"/>
      <w:r w:rsidRPr="00DE12E4">
        <w:rPr>
          <w:rFonts w:ascii="Verdana" w:hAnsi="Verdana" w:cs="Tahoma"/>
          <w:snapToGrid/>
          <w:color w:val="auto"/>
          <w:sz w:val="20"/>
        </w:rPr>
        <w:t xml:space="preserve"> ..... .</w:t>
      </w:r>
    </w:p>
    <w:p w:rsidR="00DB4DA6" w:rsidRPr="00DE12E4" w:rsidRDefault="00DB4DA6" w:rsidP="00DB4DA6">
      <w:pPr>
        <w:pStyle w:val="Corpodetexto3"/>
        <w:spacing w:before="240"/>
        <w:ind w:left="360" w:right="432"/>
        <w:rPr>
          <w:rFonts w:ascii="Verdana" w:hAnsi="Verdana" w:cs="Tahoma"/>
          <w:snapToGrid/>
          <w:color w:val="auto"/>
          <w:sz w:val="20"/>
        </w:rPr>
      </w:pPr>
    </w:p>
    <w:p w:rsidR="00DB4DA6" w:rsidRPr="00DE12E4" w:rsidRDefault="00DB4DA6" w:rsidP="00DB4DA6">
      <w:pPr>
        <w:pStyle w:val="Corpodetexto3"/>
        <w:spacing w:before="240"/>
        <w:ind w:left="360" w:right="432"/>
        <w:rPr>
          <w:rFonts w:ascii="Verdana" w:hAnsi="Verdana" w:cs="Tahoma"/>
          <w:snapToGrid/>
          <w:color w:val="auto"/>
          <w:sz w:val="20"/>
        </w:rPr>
      </w:pPr>
      <w:r w:rsidRPr="00DE12E4">
        <w:rPr>
          <w:rFonts w:ascii="Verdana" w:hAnsi="Verdana" w:cs="Tahoma"/>
          <w:snapToGrid/>
          <w:color w:val="auto"/>
          <w:sz w:val="20"/>
        </w:rPr>
        <w:t>Pelo COMPRADOR:</w:t>
      </w:r>
    </w:p>
    <w:p w:rsidR="00DB4DA6" w:rsidRPr="00DE12E4" w:rsidRDefault="00DB4DA6" w:rsidP="00DB4DA6">
      <w:pPr>
        <w:pStyle w:val="Corpodetexto3"/>
        <w:spacing w:before="240"/>
        <w:ind w:left="360" w:right="432"/>
        <w:rPr>
          <w:rFonts w:ascii="Verdana" w:hAnsi="Verdana" w:cs="Tahoma"/>
          <w:snapToGrid/>
          <w:color w:val="auto"/>
          <w:sz w:val="20"/>
        </w:rPr>
      </w:pPr>
    </w:p>
    <w:tbl>
      <w:tblPr>
        <w:tblW w:w="0" w:type="auto"/>
        <w:jc w:val="center"/>
        <w:tblLayout w:type="fixed"/>
        <w:tblCellMar>
          <w:left w:w="70" w:type="dxa"/>
          <w:right w:w="70" w:type="dxa"/>
        </w:tblCellMar>
        <w:tblLook w:val="0000"/>
      </w:tblPr>
      <w:tblGrid>
        <w:gridCol w:w="4111"/>
        <w:gridCol w:w="851"/>
        <w:gridCol w:w="4111"/>
      </w:tblGrid>
      <w:tr w:rsidR="00DB4DA6" w:rsidRPr="00DE12E4" w:rsidTr="00A94AED">
        <w:trPr>
          <w:jc w:val="center"/>
        </w:trPr>
        <w:tc>
          <w:tcPr>
            <w:tcW w:w="4111" w:type="dxa"/>
            <w:tcBorders>
              <w:top w:val="single" w:sz="4" w:space="0" w:color="auto"/>
            </w:tcBorders>
          </w:tcPr>
          <w:p w:rsidR="00DB4DA6" w:rsidRPr="00DE12E4" w:rsidRDefault="00DB4DA6" w:rsidP="00A94AED">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Nome:</w:t>
            </w:r>
          </w:p>
        </w:tc>
        <w:tc>
          <w:tcPr>
            <w:tcW w:w="851" w:type="dxa"/>
          </w:tcPr>
          <w:p w:rsidR="00DB4DA6" w:rsidRPr="00DE12E4" w:rsidRDefault="00DB4DA6" w:rsidP="00A94AED">
            <w:pPr>
              <w:pStyle w:val="Corpodetexto3"/>
              <w:spacing w:before="240"/>
              <w:ind w:left="360" w:right="432"/>
              <w:rPr>
                <w:rFonts w:ascii="Verdana" w:hAnsi="Verdana" w:cs="Tahoma"/>
                <w:snapToGrid/>
                <w:color w:val="auto"/>
                <w:sz w:val="20"/>
              </w:rPr>
            </w:pPr>
          </w:p>
        </w:tc>
        <w:tc>
          <w:tcPr>
            <w:tcW w:w="4111" w:type="dxa"/>
            <w:tcBorders>
              <w:top w:val="single" w:sz="4" w:space="0" w:color="auto"/>
            </w:tcBorders>
          </w:tcPr>
          <w:p w:rsidR="00DB4DA6" w:rsidRPr="00DE12E4" w:rsidRDefault="00DB4DA6" w:rsidP="00A94AED">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t>Nome:</w:t>
            </w:r>
          </w:p>
        </w:tc>
      </w:tr>
      <w:tr w:rsidR="00DB4DA6" w:rsidRPr="00DE12E4" w:rsidTr="00A94AED">
        <w:trPr>
          <w:jc w:val="center"/>
        </w:trPr>
        <w:tc>
          <w:tcPr>
            <w:tcW w:w="4111" w:type="dxa"/>
          </w:tcPr>
          <w:p w:rsidR="00DB4DA6" w:rsidRPr="00DE12E4" w:rsidRDefault="00DB4DA6" w:rsidP="00A94AED">
            <w:pPr>
              <w:autoSpaceDE w:val="0"/>
              <w:autoSpaceDN w:val="0"/>
              <w:adjustRightInd w:val="0"/>
              <w:spacing w:before="240"/>
              <w:jc w:val="both"/>
              <w:rPr>
                <w:rFonts w:ascii="Verdana" w:hAnsi="Verdana" w:cs="Tahoma"/>
                <w:sz w:val="20"/>
                <w:szCs w:val="20"/>
              </w:rPr>
            </w:pPr>
            <w:r w:rsidRPr="00DE12E4">
              <w:rPr>
                <w:rFonts w:ascii="Verdana" w:hAnsi="Verdana" w:cs="Tahoma"/>
                <w:sz w:val="20"/>
                <w:szCs w:val="20"/>
              </w:rPr>
              <w:t>Cargo:</w:t>
            </w:r>
          </w:p>
          <w:p w:rsidR="00DB4DA6" w:rsidRPr="00DE12E4" w:rsidRDefault="00DB4DA6" w:rsidP="00A94AED">
            <w:pPr>
              <w:autoSpaceDE w:val="0"/>
              <w:autoSpaceDN w:val="0"/>
              <w:adjustRightInd w:val="0"/>
              <w:spacing w:before="240"/>
              <w:jc w:val="both"/>
              <w:rPr>
                <w:rFonts w:ascii="Verdana" w:hAnsi="Verdana" w:cs="Tahoma"/>
                <w:sz w:val="20"/>
                <w:szCs w:val="20"/>
              </w:rPr>
            </w:pPr>
            <w:r w:rsidRPr="00DE12E4">
              <w:rPr>
                <w:rFonts w:ascii="Verdana" w:hAnsi="Verdana" w:cs="Tahoma"/>
                <w:sz w:val="20"/>
                <w:szCs w:val="20"/>
              </w:rPr>
              <w:t xml:space="preserve">CPF/MF: </w:t>
            </w:r>
          </w:p>
          <w:p w:rsidR="00DB4DA6" w:rsidRPr="00DE12E4" w:rsidRDefault="00DB4DA6" w:rsidP="00A94AED">
            <w:pPr>
              <w:pStyle w:val="Corpodetexto3"/>
              <w:spacing w:before="240"/>
              <w:ind w:right="432"/>
              <w:rPr>
                <w:rFonts w:ascii="Verdana" w:hAnsi="Verdana" w:cs="Tahoma"/>
                <w:snapToGrid/>
                <w:color w:val="auto"/>
                <w:sz w:val="20"/>
              </w:rPr>
            </w:pPr>
            <w:r w:rsidRPr="00DE12E4">
              <w:rPr>
                <w:rFonts w:ascii="Verdana" w:hAnsi="Verdana" w:cs="Tahoma"/>
                <w:snapToGrid/>
                <w:color w:val="auto"/>
                <w:sz w:val="20"/>
              </w:rPr>
              <w:lastRenderedPageBreak/>
              <w:t>RG:</w:t>
            </w:r>
          </w:p>
        </w:tc>
        <w:tc>
          <w:tcPr>
            <w:tcW w:w="851" w:type="dxa"/>
          </w:tcPr>
          <w:p w:rsidR="00DB4DA6" w:rsidRPr="00DE12E4" w:rsidRDefault="00DB4DA6" w:rsidP="00A94AED">
            <w:pPr>
              <w:pStyle w:val="Corpodetexto3"/>
              <w:spacing w:before="240"/>
              <w:ind w:left="360" w:right="432"/>
              <w:rPr>
                <w:rFonts w:ascii="Verdana" w:hAnsi="Verdana" w:cs="Tahoma"/>
                <w:snapToGrid/>
                <w:color w:val="auto"/>
                <w:sz w:val="20"/>
              </w:rPr>
            </w:pPr>
          </w:p>
        </w:tc>
        <w:tc>
          <w:tcPr>
            <w:tcW w:w="4111" w:type="dxa"/>
          </w:tcPr>
          <w:p w:rsidR="00DB4DA6" w:rsidRPr="00DE12E4" w:rsidRDefault="00DB4DA6" w:rsidP="00A94AED">
            <w:pPr>
              <w:pStyle w:val="Corpodetexto3"/>
              <w:spacing w:before="240"/>
              <w:ind w:left="360" w:right="432"/>
              <w:rPr>
                <w:rFonts w:ascii="Verdana" w:hAnsi="Verdana" w:cs="Tahoma"/>
                <w:snapToGrid/>
                <w:color w:val="auto"/>
                <w:sz w:val="20"/>
              </w:rPr>
            </w:pPr>
          </w:p>
        </w:tc>
      </w:tr>
    </w:tbl>
    <w:p w:rsidR="00DB4DA6" w:rsidRPr="00DE12E4" w:rsidRDefault="00DB4DA6" w:rsidP="00DB4DA6">
      <w:pPr>
        <w:pStyle w:val="Corpodetexto3"/>
        <w:spacing w:before="240"/>
        <w:ind w:left="360" w:right="432"/>
        <w:rPr>
          <w:rFonts w:ascii="Verdana" w:hAnsi="Verdana" w:cs="Tahoma"/>
          <w:snapToGrid/>
          <w:color w:val="auto"/>
          <w:sz w:val="20"/>
        </w:rPr>
      </w:pPr>
    </w:p>
    <w:p w:rsidR="00DB4DA6" w:rsidRPr="00DE12E4" w:rsidRDefault="00DB4DA6" w:rsidP="00DB4DA6">
      <w:pPr>
        <w:pStyle w:val="Corpodetexto3"/>
        <w:spacing w:before="240"/>
        <w:ind w:left="360" w:right="432"/>
        <w:rPr>
          <w:rFonts w:ascii="Verdana" w:hAnsi="Verdana" w:cs="Tahoma"/>
          <w:snapToGrid/>
          <w:color w:val="auto"/>
          <w:sz w:val="20"/>
        </w:rPr>
      </w:pPr>
      <w:r w:rsidRPr="00DE12E4">
        <w:rPr>
          <w:rFonts w:ascii="Verdana" w:hAnsi="Verdana" w:cs="Tahoma"/>
          <w:snapToGrid/>
          <w:color w:val="auto"/>
          <w:sz w:val="20"/>
        </w:rPr>
        <w:t>Pelo VENDEDOR:</w:t>
      </w:r>
    </w:p>
    <w:p w:rsidR="00DB4DA6" w:rsidRPr="00DE12E4" w:rsidRDefault="00DB4DA6" w:rsidP="00DB4DA6">
      <w:pPr>
        <w:pStyle w:val="Corpodetexto3"/>
        <w:ind w:left="360" w:right="432"/>
        <w:rPr>
          <w:rFonts w:ascii="Verdana" w:hAnsi="Verdana" w:cs="Tahoma"/>
          <w:snapToGrid/>
          <w:color w:val="auto"/>
          <w:sz w:val="20"/>
        </w:rPr>
      </w:pPr>
    </w:p>
    <w:tbl>
      <w:tblPr>
        <w:tblW w:w="0" w:type="auto"/>
        <w:jc w:val="center"/>
        <w:tblLayout w:type="fixed"/>
        <w:tblCellMar>
          <w:left w:w="70" w:type="dxa"/>
          <w:right w:w="70" w:type="dxa"/>
        </w:tblCellMar>
        <w:tblLook w:val="0000"/>
      </w:tblPr>
      <w:tblGrid>
        <w:gridCol w:w="4111"/>
        <w:gridCol w:w="851"/>
        <w:gridCol w:w="4111"/>
      </w:tblGrid>
      <w:tr w:rsidR="00DB4DA6" w:rsidRPr="00DE12E4" w:rsidTr="00A94AED">
        <w:trPr>
          <w:jc w:val="center"/>
        </w:trPr>
        <w:tc>
          <w:tcPr>
            <w:tcW w:w="4111" w:type="dxa"/>
            <w:tcBorders>
              <w:top w:val="single" w:sz="4" w:space="0" w:color="auto"/>
            </w:tcBorders>
          </w:tcPr>
          <w:p w:rsidR="00DB4DA6" w:rsidRPr="00DE12E4" w:rsidRDefault="00DB4DA6" w:rsidP="00A94AED">
            <w:pPr>
              <w:pStyle w:val="Corpodetexto3"/>
              <w:ind w:right="432"/>
              <w:rPr>
                <w:rFonts w:ascii="Verdana" w:hAnsi="Verdana" w:cs="Tahoma"/>
                <w:snapToGrid/>
                <w:color w:val="auto"/>
                <w:sz w:val="20"/>
              </w:rPr>
            </w:pPr>
            <w:r w:rsidRPr="00DE12E4">
              <w:rPr>
                <w:rFonts w:ascii="Verdana" w:hAnsi="Verdana" w:cs="Tahoma"/>
                <w:snapToGrid/>
                <w:color w:val="auto"/>
                <w:sz w:val="20"/>
              </w:rPr>
              <w:t>Nome:</w:t>
            </w:r>
          </w:p>
        </w:tc>
        <w:tc>
          <w:tcPr>
            <w:tcW w:w="851" w:type="dxa"/>
          </w:tcPr>
          <w:p w:rsidR="00DB4DA6" w:rsidRPr="00DE12E4" w:rsidRDefault="00DB4DA6" w:rsidP="00A94AED">
            <w:pPr>
              <w:pStyle w:val="Corpodetexto3"/>
              <w:ind w:left="360" w:right="432"/>
              <w:rPr>
                <w:rFonts w:ascii="Verdana" w:hAnsi="Verdana" w:cs="Tahoma"/>
                <w:snapToGrid/>
                <w:color w:val="auto"/>
                <w:sz w:val="20"/>
              </w:rPr>
            </w:pPr>
          </w:p>
        </w:tc>
        <w:tc>
          <w:tcPr>
            <w:tcW w:w="4111" w:type="dxa"/>
            <w:tcBorders>
              <w:top w:val="single" w:sz="4" w:space="0" w:color="auto"/>
            </w:tcBorders>
          </w:tcPr>
          <w:p w:rsidR="00DB4DA6" w:rsidRPr="00DE12E4" w:rsidRDefault="00DB4DA6" w:rsidP="00A94AED">
            <w:pPr>
              <w:pStyle w:val="Corpodetexto3"/>
              <w:ind w:right="432"/>
              <w:rPr>
                <w:rFonts w:ascii="Verdana" w:hAnsi="Verdana" w:cs="Tahoma"/>
                <w:snapToGrid/>
                <w:color w:val="auto"/>
                <w:sz w:val="20"/>
              </w:rPr>
            </w:pPr>
            <w:r w:rsidRPr="00DE12E4">
              <w:rPr>
                <w:rFonts w:ascii="Verdana" w:hAnsi="Verdana" w:cs="Tahoma"/>
                <w:snapToGrid/>
                <w:color w:val="auto"/>
                <w:sz w:val="20"/>
              </w:rPr>
              <w:t>Nome:</w:t>
            </w:r>
          </w:p>
        </w:tc>
      </w:tr>
      <w:tr w:rsidR="00DB4DA6" w:rsidRPr="00DE12E4" w:rsidTr="00A94AED">
        <w:trPr>
          <w:jc w:val="center"/>
        </w:trPr>
        <w:tc>
          <w:tcPr>
            <w:tcW w:w="4111" w:type="dxa"/>
          </w:tcPr>
          <w:p w:rsidR="00DB4DA6" w:rsidRPr="00DE12E4" w:rsidRDefault="00DB4DA6" w:rsidP="00A94AED">
            <w:pPr>
              <w:autoSpaceDE w:val="0"/>
              <w:autoSpaceDN w:val="0"/>
              <w:adjustRightInd w:val="0"/>
              <w:jc w:val="both"/>
              <w:rPr>
                <w:rFonts w:ascii="Verdana" w:hAnsi="Verdana" w:cs="Tahoma"/>
                <w:sz w:val="20"/>
                <w:szCs w:val="20"/>
              </w:rPr>
            </w:pPr>
            <w:r w:rsidRPr="00DE12E4">
              <w:rPr>
                <w:rFonts w:ascii="Verdana" w:hAnsi="Verdana" w:cs="Tahoma"/>
                <w:sz w:val="20"/>
                <w:szCs w:val="20"/>
              </w:rPr>
              <w:t>Cargo:</w:t>
            </w:r>
          </w:p>
          <w:p w:rsidR="00DB4DA6" w:rsidRPr="00DE12E4" w:rsidRDefault="00DB4DA6" w:rsidP="00A94AED">
            <w:pPr>
              <w:autoSpaceDE w:val="0"/>
              <w:autoSpaceDN w:val="0"/>
              <w:adjustRightInd w:val="0"/>
              <w:jc w:val="both"/>
              <w:rPr>
                <w:rFonts w:ascii="Verdana" w:hAnsi="Verdana" w:cs="Tahoma"/>
                <w:sz w:val="20"/>
                <w:szCs w:val="20"/>
              </w:rPr>
            </w:pPr>
            <w:r w:rsidRPr="00DE12E4">
              <w:rPr>
                <w:rFonts w:ascii="Verdana" w:hAnsi="Verdana" w:cs="Tahoma"/>
                <w:sz w:val="20"/>
                <w:szCs w:val="20"/>
              </w:rPr>
              <w:t xml:space="preserve">CPF/MF: </w:t>
            </w:r>
          </w:p>
          <w:p w:rsidR="00DB4DA6" w:rsidRPr="00DE12E4" w:rsidRDefault="00DB4DA6" w:rsidP="00A94AED">
            <w:pPr>
              <w:pStyle w:val="Corpodetexto3"/>
              <w:ind w:right="432"/>
              <w:rPr>
                <w:rFonts w:ascii="Verdana" w:hAnsi="Verdana" w:cs="Tahoma"/>
                <w:snapToGrid/>
                <w:color w:val="auto"/>
                <w:sz w:val="20"/>
              </w:rPr>
            </w:pPr>
            <w:r w:rsidRPr="00DE12E4">
              <w:rPr>
                <w:rFonts w:ascii="Verdana" w:hAnsi="Verdana" w:cs="Tahoma"/>
                <w:snapToGrid/>
                <w:color w:val="auto"/>
                <w:sz w:val="20"/>
              </w:rPr>
              <w:t>RG:</w:t>
            </w:r>
          </w:p>
        </w:tc>
        <w:tc>
          <w:tcPr>
            <w:tcW w:w="851" w:type="dxa"/>
          </w:tcPr>
          <w:p w:rsidR="00DB4DA6" w:rsidRPr="00DE12E4" w:rsidRDefault="00DB4DA6" w:rsidP="00A94AED">
            <w:pPr>
              <w:pStyle w:val="Corpodetexto3"/>
              <w:ind w:left="360" w:right="432"/>
              <w:rPr>
                <w:rFonts w:ascii="Verdana" w:hAnsi="Verdana" w:cs="Tahoma"/>
                <w:snapToGrid/>
                <w:color w:val="auto"/>
                <w:sz w:val="20"/>
              </w:rPr>
            </w:pPr>
          </w:p>
        </w:tc>
        <w:tc>
          <w:tcPr>
            <w:tcW w:w="4111" w:type="dxa"/>
          </w:tcPr>
          <w:p w:rsidR="00DB4DA6" w:rsidRPr="00DE12E4" w:rsidRDefault="00DB4DA6" w:rsidP="00A94AED">
            <w:pPr>
              <w:autoSpaceDE w:val="0"/>
              <w:autoSpaceDN w:val="0"/>
              <w:adjustRightInd w:val="0"/>
              <w:jc w:val="both"/>
              <w:rPr>
                <w:rFonts w:ascii="Verdana" w:hAnsi="Verdana" w:cs="Tahoma"/>
                <w:sz w:val="20"/>
                <w:szCs w:val="20"/>
              </w:rPr>
            </w:pPr>
            <w:r w:rsidRPr="00DE12E4">
              <w:rPr>
                <w:rFonts w:ascii="Verdana" w:hAnsi="Verdana" w:cs="Tahoma"/>
                <w:sz w:val="20"/>
                <w:szCs w:val="20"/>
              </w:rPr>
              <w:t>Cargo:</w:t>
            </w:r>
          </w:p>
          <w:p w:rsidR="00DB4DA6" w:rsidRPr="00DE12E4" w:rsidRDefault="00DB4DA6" w:rsidP="00A94AED">
            <w:pPr>
              <w:autoSpaceDE w:val="0"/>
              <w:autoSpaceDN w:val="0"/>
              <w:adjustRightInd w:val="0"/>
              <w:jc w:val="both"/>
              <w:rPr>
                <w:rFonts w:ascii="Verdana" w:hAnsi="Verdana" w:cs="Tahoma"/>
                <w:sz w:val="20"/>
                <w:szCs w:val="20"/>
                <w:lang w:val="en-US"/>
              </w:rPr>
            </w:pPr>
            <w:r w:rsidRPr="00DE12E4">
              <w:rPr>
                <w:rFonts w:ascii="Verdana" w:hAnsi="Verdana" w:cs="Tahoma"/>
                <w:sz w:val="20"/>
                <w:szCs w:val="20"/>
                <w:lang w:val="en-US"/>
              </w:rPr>
              <w:t xml:space="preserve">CPF/MF: </w:t>
            </w:r>
          </w:p>
          <w:p w:rsidR="00DB4DA6" w:rsidRPr="00DE12E4" w:rsidRDefault="00DB4DA6" w:rsidP="00A94AED">
            <w:pPr>
              <w:pStyle w:val="Corpodetexto3"/>
              <w:ind w:right="432"/>
              <w:rPr>
                <w:rFonts w:ascii="Verdana" w:hAnsi="Verdana" w:cs="Tahoma"/>
                <w:snapToGrid/>
                <w:color w:val="auto"/>
                <w:sz w:val="20"/>
                <w:lang w:val="en-US"/>
              </w:rPr>
            </w:pPr>
            <w:r w:rsidRPr="00DE12E4">
              <w:rPr>
                <w:rFonts w:ascii="Verdana" w:hAnsi="Verdana" w:cs="Tahoma"/>
                <w:snapToGrid/>
                <w:color w:val="auto"/>
                <w:sz w:val="20"/>
                <w:lang w:val="en-US"/>
              </w:rPr>
              <w:t>RG:</w:t>
            </w:r>
          </w:p>
        </w:tc>
      </w:tr>
    </w:tbl>
    <w:p w:rsidR="00DB4DA6" w:rsidRPr="00DE12E4" w:rsidRDefault="00DB4DA6" w:rsidP="00DB4DA6">
      <w:pPr>
        <w:pStyle w:val="Corpodetexto3"/>
        <w:ind w:left="360" w:right="432"/>
        <w:rPr>
          <w:rFonts w:ascii="Verdana" w:hAnsi="Verdana" w:cs="Tahoma"/>
          <w:snapToGrid/>
          <w:color w:val="auto"/>
          <w:sz w:val="20"/>
          <w:lang w:val="en-US"/>
        </w:rPr>
      </w:pPr>
    </w:p>
    <w:p w:rsidR="00DB4DA6" w:rsidRPr="00DE12E4" w:rsidRDefault="00DB4DA6" w:rsidP="00DB4DA6">
      <w:pPr>
        <w:pStyle w:val="Corpodetexto3"/>
        <w:ind w:left="360" w:right="432"/>
        <w:rPr>
          <w:rFonts w:ascii="Verdana" w:hAnsi="Verdana" w:cs="Tahoma"/>
          <w:snapToGrid/>
          <w:color w:val="auto"/>
          <w:sz w:val="20"/>
          <w:lang w:val="en-US"/>
        </w:rPr>
      </w:pPr>
    </w:p>
    <w:p w:rsidR="00DB4DA6" w:rsidRPr="00DE12E4" w:rsidRDefault="00DB4DA6" w:rsidP="00DB4DA6">
      <w:pPr>
        <w:pStyle w:val="Corpodetexto3"/>
        <w:ind w:left="360" w:right="432"/>
        <w:rPr>
          <w:rFonts w:ascii="Verdana" w:hAnsi="Verdana" w:cs="Tahoma"/>
          <w:snapToGrid/>
          <w:color w:val="auto"/>
          <w:sz w:val="20"/>
        </w:rPr>
      </w:pPr>
      <w:r w:rsidRPr="00DE12E4">
        <w:rPr>
          <w:rFonts w:ascii="Verdana" w:hAnsi="Verdana" w:cs="Tahoma"/>
          <w:snapToGrid/>
          <w:color w:val="auto"/>
          <w:sz w:val="20"/>
        </w:rPr>
        <w:t xml:space="preserve">Pelo </w:t>
      </w:r>
      <w:proofErr w:type="gramStart"/>
      <w:r w:rsidRPr="00DE12E4">
        <w:rPr>
          <w:rFonts w:ascii="Verdana" w:hAnsi="Verdana" w:cs="Tahoma"/>
          <w:snapToGrid/>
          <w:color w:val="auto"/>
          <w:sz w:val="20"/>
        </w:rPr>
        <w:t>Banco ...</w:t>
      </w:r>
      <w:proofErr w:type="gramEnd"/>
      <w:r w:rsidRPr="00DE12E4">
        <w:rPr>
          <w:rFonts w:ascii="Verdana" w:hAnsi="Verdana" w:cs="Tahoma"/>
          <w:snapToGrid/>
          <w:color w:val="auto"/>
          <w:sz w:val="20"/>
        </w:rPr>
        <w:t>..................</w:t>
      </w:r>
    </w:p>
    <w:p w:rsidR="00DB4DA6" w:rsidRPr="00DE12E4" w:rsidRDefault="00DB4DA6" w:rsidP="00DB4DA6">
      <w:pPr>
        <w:pStyle w:val="Corpodetexto3"/>
        <w:ind w:left="360" w:right="432"/>
        <w:rPr>
          <w:rFonts w:ascii="Verdana" w:hAnsi="Verdana" w:cs="Tahoma"/>
          <w:snapToGrid/>
          <w:color w:val="auto"/>
          <w:sz w:val="20"/>
        </w:rPr>
      </w:pPr>
    </w:p>
    <w:tbl>
      <w:tblPr>
        <w:tblW w:w="0" w:type="auto"/>
        <w:jc w:val="center"/>
        <w:tblLayout w:type="fixed"/>
        <w:tblCellMar>
          <w:left w:w="70" w:type="dxa"/>
          <w:right w:w="70" w:type="dxa"/>
        </w:tblCellMar>
        <w:tblLook w:val="0000"/>
      </w:tblPr>
      <w:tblGrid>
        <w:gridCol w:w="4111"/>
        <w:gridCol w:w="851"/>
        <w:gridCol w:w="4111"/>
      </w:tblGrid>
      <w:tr w:rsidR="00DB4DA6" w:rsidRPr="00DE12E4" w:rsidTr="00A94AED">
        <w:trPr>
          <w:jc w:val="center"/>
        </w:trPr>
        <w:tc>
          <w:tcPr>
            <w:tcW w:w="4111" w:type="dxa"/>
            <w:tcBorders>
              <w:top w:val="single" w:sz="4" w:space="0" w:color="auto"/>
            </w:tcBorders>
          </w:tcPr>
          <w:p w:rsidR="00DB4DA6" w:rsidRPr="00DE12E4" w:rsidRDefault="00DB4DA6" w:rsidP="00A94AED">
            <w:pPr>
              <w:pStyle w:val="Corpodetexto3"/>
              <w:ind w:right="432"/>
              <w:rPr>
                <w:rFonts w:ascii="Verdana" w:hAnsi="Verdana" w:cs="Tahoma"/>
                <w:snapToGrid/>
                <w:color w:val="auto"/>
                <w:sz w:val="20"/>
              </w:rPr>
            </w:pPr>
            <w:r w:rsidRPr="00DE12E4">
              <w:rPr>
                <w:rFonts w:ascii="Verdana" w:hAnsi="Verdana" w:cs="Tahoma"/>
                <w:snapToGrid/>
                <w:color w:val="auto"/>
                <w:sz w:val="20"/>
              </w:rPr>
              <w:t>Nome:</w:t>
            </w:r>
          </w:p>
        </w:tc>
        <w:tc>
          <w:tcPr>
            <w:tcW w:w="851" w:type="dxa"/>
          </w:tcPr>
          <w:p w:rsidR="00DB4DA6" w:rsidRPr="00DE12E4" w:rsidRDefault="00DB4DA6" w:rsidP="00A94AED">
            <w:pPr>
              <w:pStyle w:val="Corpodetexto3"/>
              <w:ind w:left="360" w:right="432"/>
              <w:rPr>
                <w:rFonts w:ascii="Verdana" w:hAnsi="Verdana" w:cs="Tahoma"/>
                <w:snapToGrid/>
                <w:color w:val="auto"/>
                <w:sz w:val="20"/>
              </w:rPr>
            </w:pPr>
          </w:p>
        </w:tc>
        <w:tc>
          <w:tcPr>
            <w:tcW w:w="4111" w:type="dxa"/>
            <w:tcBorders>
              <w:top w:val="single" w:sz="4" w:space="0" w:color="auto"/>
            </w:tcBorders>
          </w:tcPr>
          <w:p w:rsidR="00DB4DA6" w:rsidRPr="00DE12E4" w:rsidRDefault="00DB4DA6" w:rsidP="00A94AED">
            <w:pPr>
              <w:pStyle w:val="Corpodetexto3"/>
              <w:ind w:right="432"/>
              <w:rPr>
                <w:rFonts w:ascii="Verdana" w:hAnsi="Verdana" w:cs="Tahoma"/>
                <w:snapToGrid/>
                <w:color w:val="auto"/>
                <w:sz w:val="20"/>
              </w:rPr>
            </w:pPr>
            <w:r w:rsidRPr="00DE12E4">
              <w:rPr>
                <w:rFonts w:ascii="Verdana" w:hAnsi="Verdana" w:cs="Tahoma"/>
                <w:snapToGrid/>
                <w:color w:val="auto"/>
                <w:sz w:val="20"/>
              </w:rPr>
              <w:t>Nome:</w:t>
            </w:r>
          </w:p>
        </w:tc>
      </w:tr>
      <w:tr w:rsidR="00DB4DA6" w:rsidRPr="00DE12E4" w:rsidTr="00A94AED">
        <w:trPr>
          <w:jc w:val="center"/>
        </w:trPr>
        <w:tc>
          <w:tcPr>
            <w:tcW w:w="4111" w:type="dxa"/>
          </w:tcPr>
          <w:p w:rsidR="00DB4DA6" w:rsidRPr="00DE12E4" w:rsidRDefault="00DB4DA6" w:rsidP="00A94AED">
            <w:pPr>
              <w:autoSpaceDE w:val="0"/>
              <w:autoSpaceDN w:val="0"/>
              <w:adjustRightInd w:val="0"/>
              <w:jc w:val="both"/>
              <w:rPr>
                <w:rFonts w:ascii="Verdana" w:hAnsi="Verdana" w:cs="Tahoma"/>
                <w:sz w:val="20"/>
                <w:szCs w:val="20"/>
              </w:rPr>
            </w:pPr>
            <w:r w:rsidRPr="00DE12E4">
              <w:rPr>
                <w:rFonts w:ascii="Verdana" w:hAnsi="Verdana" w:cs="Tahoma"/>
                <w:sz w:val="20"/>
                <w:szCs w:val="20"/>
              </w:rPr>
              <w:t>Cargo:</w:t>
            </w:r>
          </w:p>
          <w:p w:rsidR="00DB4DA6" w:rsidRPr="00DE12E4" w:rsidRDefault="00DB4DA6" w:rsidP="00A94AED">
            <w:pPr>
              <w:autoSpaceDE w:val="0"/>
              <w:autoSpaceDN w:val="0"/>
              <w:adjustRightInd w:val="0"/>
              <w:jc w:val="both"/>
              <w:rPr>
                <w:rFonts w:ascii="Verdana" w:hAnsi="Verdana" w:cs="Tahoma"/>
                <w:sz w:val="20"/>
                <w:szCs w:val="20"/>
              </w:rPr>
            </w:pPr>
            <w:r w:rsidRPr="00DE12E4">
              <w:rPr>
                <w:rFonts w:ascii="Verdana" w:hAnsi="Verdana" w:cs="Tahoma"/>
                <w:sz w:val="20"/>
                <w:szCs w:val="20"/>
              </w:rPr>
              <w:t xml:space="preserve">CPF/MF: </w:t>
            </w:r>
          </w:p>
          <w:p w:rsidR="00DB4DA6" w:rsidRPr="00DE12E4" w:rsidRDefault="00DB4DA6" w:rsidP="00A94AED">
            <w:pPr>
              <w:pStyle w:val="Corpodetexto3"/>
              <w:ind w:right="432"/>
              <w:rPr>
                <w:rFonts w:ascii="Verdana" w:hAnsi="Verdana" w:cs="Tahoma"/>
                <w:snapToGrid/>
                <w:color w:val="auto"/>
                <w:sz w:val="20"/>
              </w:rPr>
            </w:pPr>
            <w:r w:rsidRPr="00DE12E4">
              <w:rPr>
                <w:rFonts w:ascii="Verdana" w:hAnsi="Verdana" w:cs="Tahoma"/>
                <w:snapToGrid/>
                <w:color w:val="auto"/>
                <w:sz w:val="20"/>
              </w:rPr>
              <w:t>RG:</w:t>
            </w:r>
          </w:p>
        </w:tc>
        <w:tc>
          <w:tcPr>
            <w:tcW w:w="851" w:type="dxa"/>
          </w:tcPr>
          <w:p w:rsidR="00DB4DA6" w:rsidRPr="00DE12E4" w:rsidRDefault="00DB4DA6" w:rsidP="00A94AED">
            <w:pPr>
              <w:pStyle w:val="Corpodetexto3"/>
              <w:ind w:left="360" w:right="432"/>
              <w:rPr>
                <w:rFonts w:ascii="Verdana" w:hAnsi="Verdana" w:cs="Tahoma"/>
                <w:snapToGrid/>
                <w:color w:val="auto"/>
                <w:sz w:val="20"/>
              </w:rPr>
            </w:pPr>
          </w:p>
        </w:tc>
        <w:tc>
          <w:tcPr>
            <w:tcW w:w="4111" w:type="dxa"/>
          </w:tcPr>
          <w:p w:rsidR="00DB4DA6" w:rsidRPr="00DE12E4" w:rsidRDefault="00DB4DA6" w:rsidP="00A94AED">
            <w:pPr>
              <w:autoSpaceDE w:val="0"/>
              <w:autoSpaceDN w:val="0"/>
              <w:adjustRightInd w:val="0"/>
              <w:jc w:val="both"/>
              <w:rPr>
                <w:rFonts w:ascii="Verdana" w:hAnsi="Verdana" w:cs="Tahoma"/>
                <w:sz w:val="20"/>
                <w:szCs w:val="20"/>
              </w:rPr>
            </w:pPr>
            <w:r w:rsidRPr="00DE12E4">
              <w:rPr>
                <w:rFonts w:ascii="Verdana" w:hAnsi="Verdana" w:cs="Tahoma"/>
                <w:sz w:val="20"/>
                <w:szCs w:val="20"/>
              </w:rPr>
              <w:t>Cargo:</w:t>
            </w:r>
          </w:p>
          <w:p w:rsidR="00DB4DA6" w:rsidRPr="00DE12E4" w:rsidRDefault="00DB4DA6" w:rsidP="00A94AED">
            <w:pPr>
              <w:autoSpaceDE w:val="0"/>
              <w:autoSpaceDN w:val="0"/>
              <w:adjustRightInd w:val="0"/>
              <w:jc w:val="both"/>
              <w:rPr>
                <w:rFonts w:ascii="Verdana" w:hAnsi="Verdana" w:cs="Tahoma"/>
                <w:sz w:val="20"/>
                <w:szCs w:val="20"/>
              </w:rPr>
            </w:pPr>
            <w:r w:rsidRPr="00DE12E4">
              <w:rPr>
                <w:rFonts w:ascii="Verdana" w:hAnsi="Verdana" w:cs="Tahoma"/>
                <w:sz w:val="20"/>
                <w:szCs w:val="20"/>
              </w:rPr>
              <w:t xml:space="preserve">CPF/MF: </w:t>
            </w:r>
          </w:p>
          <w:p w:rsidR="00DB4DA6" w:rsidRPr="00DE12E4" w:rsidRDefault="00DB4DA6" w:rsidP="00A94AED">
            <w:pPr>
              <w:pStyle w:val="Corpodetexto3"/>
              <w:ind w:right="432"/>
              <w:rPr>
                <w:rFonts w:ascii="Verdana" w:hAnsi="Verdana" w:cs="Tahoma"/>
                <w:snapToGrid/>
                <w:color w:val="auto"/>
                <w:sz w:val="20"/>
              </w:rPr>
            </w:pPr>
            <w:r w:rsidRPr="00DE12E4">
              <w:rPr>
                <w:rFonts w:ascii="Verdana" w:hAnsi="Verdana" w:cs="Tahoma"/>
                <w:snapToGrid/>
                <w:color w:val="auto"/>
                <w:sz w:val="20"/>
              </w:rPr>
              <w:t>RG:</w:t>
            </w:r>
          </w:p>
        </w:tc>
      </w:tr>
    </w:tbl>
    <w:p w:rsidR="00DB4DA6" w:rsidRPr="00DE12E4" w:rsidRDefault="00DB4DA6" w:rsidP="00DB4DA6">
      <w:pPr>
        <w:pStyle w:val="Corpodetexto3"/>
        <w:ind w:left="360" w:right="432"/>
        <w:rPr>
          <w:rFonts w:ascii="Verdana" w:hAnsi="Verdana" w:cs="Tahoma"/>
          <w:snapToGrid/>
          <w:color w:val="auto"/>
          <w:sz w:val="20"/>
        </w:rPr>
      </w:pPr>
    </w:p>
    <w:p w:rsidR="00DB4DA6" w:rsidRPr="00DE12E4" w:rsidRDefault="00DB4DA6" w:rsidP="00DB4DA6">
      <w:pPr>
        <w:pStyle w:val="Corpodetexto3"/>
        <w:ind w:left="360" w:right="432"/>
        <w:rPr>
          <w:rFonts w:ascii="Verdana" w:hAnsi="Verdana" w:cs="Tahoma"/>
          <w:snapToGrid/>
          <w:color w:val="auto"/>
          <w:sz w:val="20"/>
        </w:rPr>
      </w:pPr>
      <w:r w:rsidRPr="00DE12E4">
        <w:rPr>
          <w:rFonts w:ascii="Verdana" w:hAnsi="Verdana" w:cs="Tahoma"/>
          <w:snapToGrid/>
          <w:color w:val="auto"/>
          <w:sz w:val="20"/>
        </w:rPr>
        <w:t xml:space="preserve">Pelo </w:t>
      </w:r>
      <w:proofErr w:type="gramStart"/>
      <w:r w:rsidRPr="00DE12E4">
        <w:rPr>
          <w:rFonts w:ascii="Verdana" w:hAnsi="Verdana" w:cs="Tahoma"/>
          <w:snapToGrid/>
          <w:color w:val="auto"/>
          <w:sz w:val="20"/>
        </w:rPr>
        <w:t>Banco ...</w:t>
      </w:r>
      <w:proofErr w:type="gramEnd"/>
      <w:r w:rsidRPr="00DE12E4">
        <w:rPr>
          <w:rFonts w:ascii="Verdana" w:hAnsi="Verdana" w:cs="Tahoma"/>
          <w:snapToGrid/>
          <w:color w:val="auto"/>
          <w:sz w:val="20"/>
        </w:rPr>
        <w:t>..................</w:t>
      </w:r>
    </w:p>
    <w:p w:rsidR="00DB4DA6" w:rsidRPr="00DE12E4" w:rsidRDefault="00DB4DA6" w:rsidP="00DB4DA6">
      <w:pPr>
        <w:pStyle w:val="Corpodetexto3"/>
        <w:ind w:left="360" w:right="432"/>
        <w:rPr>
          <w:rFonts w:ascii="Verdana" w:hAnsi="Verdana" w:cs="Tahoma"/>
          <w:snapToGrid/>
          <w:color w:val="auto"/>
          <w:sz w:val="20"/>
        </w:rPr>
      </w:pPr>
    </w:p>
    <w:tbl>
      <w:tblPr>
        <w:tblW w:w="0" w:type="auto"/>
        <w:jc w:val="center"/>
        <w:tblLayout w:type="fixed"/>
        <w:tblCellMar>
          <w:left w:w="70" w:type="dxa"/>
          <w:right w:w="70" w:type="dxa"/>
        </w:tblCellMar>
        <w:tblLook w:val="0000"/>
      </w:tblPr>
      <w:tblGrid>
        <w:gridCol w:w="4111"/>
        <w:gridCol w:w="851"/>
        <w:gridCol w:w="4111"/>
      </w:tblGrid>
      <w:tr w:rsidR="00DB4DA6" w:rsidRPr="00DE12E4" w:rsidTr="00A94AED">
        <w:trPr>
          <w:jc w:val="center"/>
        </w:trPr>
        <w:tc>
          <w:tcPr>
            <w:tcW w:w="4111" w:type="dxa"/>
          </w:tcPr>
          <w:p w:rsidR="00DB4DA6" w:rsidRPr="00DE12E4" w:rsidRDefault="00DB4DA6" w:rsidP="00A94AED">
            <w:pPr>
              <w:pStyle w:val="Corpodetexto3"/>
              <w:ind w:left="360" w:right="432"/>
              <w:rPr>
                <w:rFonts w:ascii="Verdana" w:hAnsi="Verdana" w:cs="Tahoma"/>
                <w:snapToGrid/>
                <w:color w:val="auto"/>
                <w:sz w:val="20"/>
              </w:rPr>
            </w:pPr>
            <w:r w:rsidRPr="00DE12E4">
              <w:rPr>
                <w:rFonts w:ascii="Verdana" w:hAnsi="Verdana" w:cs="Tahoma"/>
                <w:snapToGrid/>
                <w:color w:val="auto"/>
                <w:sz w:val="20"/>
              </w:rPr>
              <w:t xml:space="preserve"> </w:t>
            </w:r>
          </w:p>
        </w:tc>
        <w:tc>
          <w:tcPr>
            <w:tcW w:w="851" w:type="dxa"/>
          </w:tcPr>
          <w:p w:rsidR="00DB4DA6" w:rsidRPr="00DE12E4" w:rsidRDefault="00DB4DA6" w:rsidP="00A94AED">
            <w:pPr>
              <w:pStyle w:val="Corpodetexto3"/>
              <w:ind w:left="360" w:right="432"/>
              <w:rPr>
                <w:rFonts w:ascii="Verdana" w:hAnsi="Verdana" w:cs="Tahoma"/>
                <w:snapToGrid/>
                <w:color w:val="auto"/>
                <w:sz w:val="20"/>
              </w:rPr>
            </w:pPr>
          </w:p>
        </w:tc>
        <w:tc>
          <w:tcPr>
            <w:tcW w:w="4111" w:type="dxa"/>
          </w:tcPr>
          <w:p w:rsidR="00DB4DA6" w:rsidRPr="00DE12E4" w:rsidRDefault="00DB4DA6" w:rsidP="00A94AED">
            <w:pPr>
              <w:pStyle w:val="Corpodetexto3"/>
              <w:ind w:left="360" w:right="432"/>
              <w:rPr>
                <w:rFonts w:ascii="Verdana" w:hAnsi="Verdana" w:cs="Tahoma"/>
                <w:snapToGrid/>
                <w:color w:val="auto"/>
                <w:sz w:val="20"/>
              </w:rPr>
            </w:pPr>
            <w:r w:rsidRPr="00DE12E4">
              <w:rPr>
                <w:rFonts w:ascii="Verdana" w:hAnsi="Verdana" w:cs="Tahoma"/>
                <w:snapToGrid/>
                <w:color w:val="auto"/>
                <w:sz w:val="20"/>
              </w:rPr>
              <w:t xml:space="preserve"> </w:t>
            </w:r>
          </w:p>
        </w:tc>
      </w:tr>
    </w:tbl>
    <w:p w:rsidR="00DB4DA6" w:rsidRPr="00DE12E4" w:rsidRDefault="00DB4DA6" w:rsidP="00DB4DA6">
      <w:pPr>
        <w:pStyle w:val="Corpodetexto3"/>
        <w:ind w:left="360" w:right="432"/>
        <w:rPr>
          <w:rFonts w:ascii="Verdana" w:hAnsi="Verdana" w:cs="Tahoma"/>
          <w:snapToGrid/>
          <w:color w:val="auto"/>
          <w:sz w:val="20"/>
        </w:rPr>
      </w:pPr>
      <w:r w:rsidRPr="00DE12E4">
        <w:rPr>
          <w:rFonts w:ascii="Verdana" w:hAnsi="Verdana" w:cs="Tahoma"/>
          <w:snapToGrid/>
          <w:color w:val="auto"/>
          <w:sz w:val="20"/>
        </w:rPr>
        <w:t>TESTEMUNHAS</w:t>
      </w:r>
    </w:p>
    <w:p w:rsidR="00DB4DA6" w:rsidRPr="00DE12E4" w:rsidRDefault="00DB4DA6" w:rsidP="00DB4DA6">
      <w:pPr>
        <w:pStyle w:val="Corpodetexto3"/>
        <w:ind w:left="360" w:right="432"/>
        <w:rPr>
          <w:rFonts w:ascii="Verdana" w:hAnsi="Verdana" w:cs="Tahoma"/>
          <w:snapToGrid/>
          <w:color w:val="auto"/>
          <w:sz w:val="20"/>
        </w:rPr>
      </w:pPr>
    </w:p>
    <w:tbl>
      <w:tblPr>
        <w:tblW w:w="0" w:type="auto"/>
        <w:tblInd w:w="70" w:type="dxa"/>
        <w:tblLayout w:type="fixed"/>
        <w:tblCellMar>
          <w:left w:w="70" w:type="dxa"/>
          <w:right w:w="70" w:type="dxa"/>
        </w:tblCellMar>
        <w:tblLook w:val="0000"/>
      </w:tblPr>
      <w:tblGrid>
        <w:gridCol w:w="4183"/>
        <w:gridCol w:w="567"/>
        <w:gridCol w:w="4253"/>
      </w:tblGrid>
      <w:tr w:rsidR="00DB4DA6" w:rsidRPr="00DE12E4" w:rsidTr="00A94AED">
        <w:tc>
          <w:tcPr>
            <w:tcW w:w="4183" w:type="dxa"/>
            <w:tcBorders>
              <w:top w:val="single" w:sz="4" w:space="0" w:color="auto"/>
            </w:tcBorders>
          </w:tcPr>
          <w:p w:rsidR="00DB4DA6" w:rsidRPr="00DE12E4" w:rsidRDefault="00DB4DA6" w:rsidP="00A94AED">
            <w:pPr>
              <w:pStyle w:val="Corpodetexto3"/>
              <w:ind w:left="360" w:right="432"/>
              <w:rPr>
                <w:rFonts w:ascii="Verdana" w:hAnsi="Verdana" w:cs="Tahoma"/>
                <w:snapToGrid/>
                <w:color w:val="auto"/>
                <w:sz w:val="20"/>
              </w:rPr>
            </w:pPr>
            <w:r w:rsidRPr="00DE12E4">
              <w:rPr>
                <w:rFonts w:ascii="Verdana" w:hAnsi="Verdana" w:cs="Tahoma"/>
                <w:snapToGrid/>
                <w:color w:val="auto"/>
                <w:sz w:val="20"/>
              </w:rPr>
              <w:t>Nome:</w:t>
            </w:r>
          </w:p>
          <w:p w:rsidR="00DB4DA6" w:rsidRPr="00DE12E4" w:rsidRDefault="00DB4DA6" w:rsidP="00A94AED">
            <w:pPr>
              <w:pStyle w:val="Corpodetexto3"/>
              <w:ind w:left="360" w:right="432"/>
              <w:rPr>
                <w:rFonts w:ascii="Verdana" w:hAnsi="Verdana" w:cs="Tahoma"/>
                <w:snapToGrid/>
                <w:color w:val="auto"/>
                <w:sz w:val="20"/>
              </w:rPr>
            </w:pPr>
            <w:r w:rsidRPr="00DE12E4">
              <w:rPr>
                <w:rFonts w:ascii="Verdana" w:hAnsi="Verdana" w:cs="Tahoma"/>
                <w:snapToGrid/>
                <w:color w:val="auto"/>
                <w:sz w:val="20"/>
              </w:rPr>
              <w:t>CPF/MF:</w:t>
            </w:r>
          </w:p>
        </w:tc>
        <w:tc>
          <w:tcPr>
            <w:tcW w:w="567" w:type="dxa"/>
          </w:tcPr>
          <w:p w:rsidR="00DB4DA6" w:rsidRPr="00DE12E4" w:rsidRDefault="00DB4DA6" w:rsidP="00A94AED">
            <w:pPr>
              <w:pStyle w:val="Corpodetexto3"/>
              <w:ind w:left="360" w:right="432"/>
              <w:rPr>
                <w:rFonts w:ascii="Verdana" w:hAnsi="Verdana" w:cs="Tahoma"/>
                <w:snapToGrid/>
                <w:color w:val="auto"/>
                <w:sz w:val="20"/>
              </w:rPr>
            </w:pPr>
          </w:p>
        </w:tc>
        <w:tc>
          <w:tcPr>
            <w:tcW w:w="4253" w:type="dxa"/>
            <w:tcBorders>
              <w:top w:val="single" w:sz="4" w:space="0" w:color="auto"/>
            </w:tcBorders>
          </w:tcPr>
          <w:p w:rsidR="00DB4DA6" w:rsidRPr="00DE12E4" w:rsidRDefault="00DB4DA6" w:rsidP="00A94AED">
            <w:pPr>
              <w:pStyle w:val="Corpodetexto3"/>
              <w:ind w:left="360" w:right="432"/>
              <w:rPr>
                <w:rFonts w:ascii="Verdana" w:hAnsi="Verdana" w:cs="Tahoma"/>
                <w:snapToGrid/>
                <w:color w:val="auto"/>
                <w:sz w:val="20"/>
              </w:rPr>
            </w:pPr>
            <w:r w:rsidRPr="00DE12E4">
              <w:rPr>
                <w:rFonts w:ascii="Verdana" w:hAnsi="Verdana" w:cs="Tahoma"/>
                <w:snapToGrid/>
                <w:color w:val="auto"/>
                <w:sz w:val="20"/>
              </w:rPr>
              <w:t>Nome:</w:t>
            </w:r>
          </w:p>
          <w:p w:rsidR="00DB4DA6" w:rsidRPr="00DE12E4" w:rsidRDefault="00DB4DA6" w:rsidP="00A94AED">
            <w:pPr>
              <w:pStyle w:val="Corpodetexto3"/>
              <w:ind w:left="360" w:right="432"/>
              <w:rPr>
                <w:rFonts w:ascii="Verdana" w:hAnsi="Verdana" w:cs="Tahoma"/>
                <w:snapToGrid/>
                <w:color w:val="auto"/>
                <w:sz w:val="20"/>
              </w:rPr>
            </w:pPr>
            <w:r w:rsidRPr="00DE12E4">
              <w:rPr>
                <w:rFonts w:ascii="Verdana" w:hAnsi="Verdana" w:cs="Tahoma"/>
                <w:snapToGrid/>
                <w:color w:val="auto"/>
                <w:sz w:val="20"/>
              </w:rPr>
              <w:t>CPF/MF:</w:t>
            </w:r>
          </w:p>
        </w:tc>
      </w:tr>
    </w:tbl>
    <w:p w:rsidR="00DB4DA6" w:rsidRPr="00DE12E4" w:rsidRDefault="00DB4DA6" w:rsidP="00DB4DA6">
      <w:pPr>
        <w:pStyle w:val="Ttulo"/>
        <w:jc w:val="center"/>
        <w:rPr>
          <w:rFonts w:ascii="Verdana" w:hAnsi="Verdana" w:cs="Tahoma"/>
          <w:b w:val="0"/>
          <w:sz w:val="20"/>
          <w:szCs w:val="20"/>
        </w:rPr>
      </w:pPr>
    </w:p>
    <w:p w:rsidR="00DB4DA6" w:rsidRPr="00DE12E4" w:rsidRDefault="00DB4DA6" w:rsidP="00DB4DA6">
      <w:pPr>
        <w:pStyle w:val="Corpodetexto3"/>
        <w:ind w:left="360" w:right="432"/>
        <w:rPr>
          <w:rFonts w:ascii="Verdana" w:hAnsi="Verdana" w:cs="Tahoma"/>
          <w:bCs/>
          <w:snapToGrid/>
          <w:color w:val="auto"/>
          <w:sz w:val="20"/>
        </w:rPr>
      </w:pPr>
      <w:r w:rsidRPr="00DE12E4">
        <w:rPr>
          <w:rFonts w:ascii="Verdana" w:hAnsi="Verdana" w:cs="Tahoma"/>
          <w:snapToGrid/>
          <w:color w:val="auto"/>
          <w:sz w:val="20"/>
        </w:rPr>
        <w:br w:type="page"/>
      </w:r>
      <w:bookmarkEnd w:id="7"/>
      <w:r w:rsidRPr="00DE12E4">
        <w:rPr>
          <w:rFonts w:ascii="Verdana" w:hAnsi="Verdana" w:cs="Tahoma"/>
          <w:bCs/>
          <w:snapToGrid/>
          <w:color w:val="auto"/>
          <w:sz w:val="20"/>
        </w:rPr>
        <w:lastRenderedPageBreak/>
        <w:t>A</w:t>
      </w:r>
      <w:r>
        <w:rPr>
          <w:rFonts w:ascii="Verdana" w:hAnsi="Verdana" w:cs="Tahoma"/>
          <w:bCs/>
          <w:snapToGrid/>
          <w:color w:val="auto"/>
          <w:sz w:val="20"/>
        </w:rPr>
        <w:t>nexo</w:t>
      </w:r>
      <w:r w:rsidRPr="00DE12E4">
        <w:rPr>
          <w:rFonts w:ascii="Verdana" w:hAnsi="Verdana" w:cs="Tahoma"/>
          <w:bCs/>
          <w:snapToGrid/>
          <w:color w:val="auto"/>
          <w:sz w:val="20"/>
        </w:rPr>
        <w:t xml:space="preserve"> I</w:t>
      </w:r>
      <w:r w:rsidRPr="00DE12E4">
        <w:rPr>
          <w:rFonts w:ascii="Verdana" w:hAnsi="Verdana" w:cs="Tahoma"/>
          <w:snapToGrid/>
          <w:color w:val="auto"/>
          <w:sz w:val="20"/>
        </w:rPr>
        <w:t xml:space="preserve"> </w:t>
      </w:r>
      <w:r>
        <w:rPr>
          <w:rFonts w:ascii="Verdana" w:hAnsi="Verdana" w:cs="Tahoma"/>
          <w:snapToGrid/>
          <w:color w:val="auto"/>
          <w:sz w:val="20"/>
        </w:rPr>
        <w:t>ao</w:t>
      </w:r>
      <w:r w:rsidRPr="00DE12E4">
        <w:rPr>
          <w:rFonts w:ascii="Verdana" w:hAnsi="Verdana" w:cs="Tahoma"/>
          <w:bCs/>
          <w:snapToGrid/>
          <w:color w:val="auto"/>
          <w:sz w:val="20"/>
        </w:rPr>
        <w:t xml:space="preserve"> CONTRATO DE CONSTITUIÇÃO DE GARANTIA </w:t>
      </w:r>
      <w:r>
        <w:rPr>
          <w:rFonts w:ascii="Verdana" w:hAnsi="Verdana" w:cs="Tahoma"/>
          <w:bCs/>
          <w:snapToGrid/>
          <w:color w:val="auto"/>
          <w:sz w:val="20"/>
        </w:rPr>
        <w:t xml:space="preserve">assinado </w:t>
      </w:r>
      <w:proofErr w:type="gramStart"/>
      <w:r>
        <w:rPr>
          <w:rFonts w:ascii="Verdana" w:hAnsi="Verdana" w:cs="Tahoma"/>
          <w:bCs/>
          <w:snapToGrid/>
          <w:color w:val="auto"/>
          <w:sz w:val="20"/>
        </w:rPr>
        <w:t>em</w:t>
      </w:r>
      <w:r w:rsidRPr="00DE12E4">
        <w:rPr>
          <w:rFonts w:ascii="Verdana" w:hAnsi="Verdana" w:cs="Tahoma"/>
          <w:bCs/>
          <w:snapToGrid/>
          <w:color w:val="auto"/>
          <w:sz w:val="20"/>
        </w:rPr>
        <w:t xml:space="preserve"> ...</w:t>
      </w:r>
      <w:proofErr w:type="gramEnd"/>
      <w:r w:rsidRPr="00DE12E4">
        <w:rPr>
          <w:rFonts w:ascii="Verdana" w:hAnsi="Verdana" w:cs="Tahoma"/>
          <w:bCs/>
          <w:snapToGrid/>
          <w:color w:val="auto"/>
          <w:sz w:val="20"/>
        </w:rPr>
        <w:t xml:space="preserve">../............/......., </w:t>
      </w:r>
      <w:r>
        <w:rPr>
          <w:rFonts w:ascii="Verdana" w:hAnsi="Verdana" w:cs="Tahoma"/>
          <w:bCs/>
          <w:snapToGrid/>
          <w:color w:val="auto"/>
          <w:sz w:val="20"/>
        </w:rPr>
        <w:t>entre</w:t>
      </w:r>
      <w:r w:rsidRPr="00DE12E4">
        <w:rPr>
          <w:rFonts w:ascii="Verdana" w:hAnsi="Verdana" w:cs="Tahoma"/>
          <w:bCs/>
          <w:snapToGrid/>
          <w:color w:val="auto"/>
          <w:sz w:val="20"/>
        </w:rPr>
        <w:t xml:space="preserve"> </w:t>
      </w:r>
      <w:r>
        <w:rPr>
          <w:rFonts w:ascii="Verdana" w:hAnsi="Verdana" w:cs="Tahoma"/>
          <w:bCs/>
          <w:snapToGrid/>
          <w:color w:val="auto"/>
          <w:sz w:val="20"/>
        </w:rPr>
        <w:t>o</w:t>
      </w:r>
      <w:r w:rsidRPr="00DE12E4">
        <w:rPr>
          <w:rFonts w:ascii="Verdana" w:hAnsi="Verdana" w:cs="Tahoma"/>
          <w:bCs/>
          <w:snapToGrid/>
          <w:color w:val="auto"/>
          <w:sz w:val="20"/>
        </w:rPr>
        <w:t xml:space="preserve"> VENDEDOR </w:t>
      </w:r>
      <w:r>
        <w:rPr>
          <w:rFonts w:ascii="Verdana" w:hAnsi="Verdana" w:cs="Tahoma"/>
          <w:bCs/>
          <w:snapToGrid/>
          <w:color w:val="auto"/>
          <w:sz w:val="20"/>
        </w:rPr>
        <w:t>e o</w:t>
      </w:r>
      <w:r w:rsidRPr="00DE12E4">
        <w:rPr>
          <w:rFonts w:ascii="Verdana" w:hAnsi="Verdana" w:cs="Tahoma"/>
          <w:bCs/>
          <w:snapToGrid/>
          <w:color w:val="auto"/>
          <w:sz w:val="20"/>
        </w:rPr>
        <w:t xml:space="preserve"> COMPRADOR</w:t>
      </w:r>
    </w:p>
    <w:p w:rsidR="00DB4DA6" w:rsidRPr="00DE12E4" w:rsidRDefault="00DB4DA6" w:rsidP="00DB4DA6">
      <w:pPr>
        <w:pStyle w:val="Corpodetexto"/>
        <w:jc w:val="center"/>
        <w:rPr>
          <w:rFonts w:ascii="Verdana" w:hAnsi="Verdana" w:cs="Tahoma"/>
          <w:snapToGrid/>
          <w:sz w:val="20"/>
        </w:rPr>
      </w:pPr>
    </w:p>
    <w:p w:rsidR="00DB4DA6" w:rsidRPr="00DE12E4" w:rsidRDefault="00DB4DA6" w:rsidP="00DB4DA6">
      <w:pPr>
        <w:pStyle w:val="Corpodetexto"/>
        <w:rPr>
          <w:rFonts w:ascii="Verdana" w:hAnsi="Verdana" w:cs="Tahoma"/>
          <w:snapToGrid/>
          <w:sz w:val="20"/>
        </w:rPr>
      </w:pPr>
      <w:r w:rsidRPr="00DE12E4">
        <w:rPr>
          <w:rFonts w:ascii="Verdana" w:hAnsi="Verdana" w:cs="Tahoma"/>
          <w:snapToGrid/>
          <w:sz w:val="20"/>
        </w:rPr>
        <w:t>CONTAS CORRENTES CENTRALIZADORAS de titularidade do COMPRADOR:</w:t>
      </w:r>
    </w:p>
    <w:p w:rsidR="00DB4DA6" w:rsidRPr="00DE12E4" w:rsidRDefault="00DB4DA6" w:rsidP="00DB4DA6">
      <w:pPr>
        <w:pStyle w:val="Corpodetexto"/>
        <w:rPr>
          <w:rFonts w:ascii="Verdana" w:hAnsi="Verdana" w:cs="Tahoma"/>
          <w:snapToGrid/>
          <w:sz w:val="20"/>
        </w:rPr>
      </w:pPr>
    </w:p>
    <w:p w:rsidR="00DB4DA6" w:rsidRPr="00DE12E4" w:rsidRDefault="00DB4DA6" w:rsidP="00DB4DA6">
      <w:pPr>
        <w:pStyle w:val="Corpodetexto"/>
        <w:rPr>
          <w:rFonts w:ascii="Verdana" w:hAnsi="Verdana" w:cs="Tahoma"/>
          <w:snapToGrid/>
          <w:sz w:val="20"/>
        </w:rPr>
      </w:pPr>
    </w:p>
    <w:p w:rsidR="00DB4DA6" w:rsidRPr="00DE12E4" w:rsidRDefault="00DB4DA6" w:rsidP="00DB4DA6">
      <w:pPr>
        <w:pStyle w:val="Corpodetexto"/>
        <w:rPr>
          <w:rFonts w:ascii="Verdana" w:hAnsi="Verdana" w:cs="Tahoma"/>
          <w:snapToGrid/>
          <w:sz w:val="20"/>
        </w:rPr>
      </w:pPr>
      <w:r w:rsidRPr="00DE12E4">
        <w:rPr>
          <w:rFonts w:ascii="Verdana" w:hAnsi="Verdana" w:cs="Tahoma"/>
          <w:snapToGrid/>
          <w:sz w:val="20"/>
        </w:rPr>
        <w:t>CONTA CORRENTE DO VENDEDOR:</w:t>
      </w:r>
    </w:p>
    <w:p w:rsidR="00DB4DA6" w:rsidRPr="00DE12E4" w:rsidRDefault="00DB4DA6" w:rsidP="00DB4DA6">
      <w:pPr>
        <w:pStyle w:val="Corpodetexto"/>
        <w:rPr>
          <w:rFonts w:ascii="Verdana" w:hAnsi="Verdana" w:cs="Tahoma"/>
          <w:snapToGrid/>
          <w:sz w:val="20"/>
        </w:rPr>
      </w:pPr>
    </w:p>
    <w:p w:rsidR="00DB4DA6" w:rsidRPr="00DE12E4" w:rsidRDefault="00DB4DA6" w:rsidP="00DB4DA6">
      <w:pPr>
        <w:pStyle w:val="Corpodetexto"/>
        <w:rPr>
          <w:rFonts w:ascii="Verdana" w:hAnsi="Verdana" w:cs="Tahoma"/>
          <w:snapToGrid/>
          <w:sz w:val="20"/>
        </w:rPr>
      </w:pPr>
    </w:p>
    <w:p w:rsidR="00DB4DA6" w:rsidRPr="00DE12E4" w:rsidRDefault="00DB4DA6" w:rsidP="00DB4DA6">
      <w:pPr>
        <w:pStyle w:val="Corpodetexto"/>
        <w:rPr>
          <w:rFonts w:ascii="Verdana" w:hAnsi="Verdana" w:cs="Tahoma"/>
          <w:snapToGrid/>
          <w:sz w:val="20"/>
        </w:rPr>
      </w:pPr>
      <w:r w:rsidRPr="00DE12E4">
        <w:rPr>
          <w:rFonts w:ascii="Verdana" w:hAnsi="Verdana" w:cs="Tahoma"/>
          <w:snapToGrid/>
          <w:sz w:val="20"/>
        </w:rPr>
        <w:t>CONTA(S) CORRENTE(S) CENTRALIZADORA(S):</w:t>
      </w:r>
    </w:p>
    <w:p w:rsidR="00DB4DA6" w:rsidRPr="00DE12E4" w:rsidRDefault="00DB4DA6" w:rsidP="00DB4DA6">
      <w:pPr>
        <w:pStyle w:val="Corpodetexto"/>
        <w:rPr>
          <w:rFonts w:ascii="Verdana" w:hAnsi="Verdana" w:cs="Tahoma"/>
          <w:snapToGrid/>
          <w:sz w:val="20"/>
        </w:rPr>
      </w:pPr>
    </w:p>
    <w:p w:rsidR="00DB4DA6" w:rsidRPr="00DE12E4" w:rsidRDefault="00DB4DA6" w:rsidP="00DB4DA6">
      <w:pPr>
        <w:pStyle w:val="Corpodetexto"/>
        <w:rPr>
          <w:rFonts w:ascii="Verdana" w:hAnsi="Verdana" w:cs="Tahoma"/>
          <w:snapToGrid/>
          <w:sz w:val="20"/>
        </w:rPr>
      </w:pPr>
    </w:p>
    <w:p w:rsidR="00DB4DA6" w:rsidRPr="00DE12E4" w:rsidRDefault="00DB4DA6" w:rsidP="00DB4DA6">
      <w:pPr>
        <w:pStyle w:val="Corpodetexto"/>
        <w:rPr>
          <w:rFonts w:ascii="Verdana" w:hAnsi="Verdana" w:cs="Tahoma"/>
          <w:snapToGrid/>
          <w:sz w:val="20"/>
        </w:rPr>
      </w:pPr>
      <w:r w:rsidRPr="00DE12E4">
        <w:rPr>
          <w:rFonts w:ascii="Verdana" w:hAnsi="Verdana" w:cs="Tahoma"/>
          <w:snapToGrid/>
          <w:sz w:val="20"/>
        </w:rPr>
        <w:t>CONTA CORRENTE ESPECIAL:</w:t>
      </w:r>
    </w:p>
    <w:p w:rsidR="00DB4DA6" w:rsidRPr="00DE12E4" w:rsidRDefault="00DB4DA6" w:rsidP="00DB4DA6">
      <w:pPr>
        <w:pStyle w:val="Corpodetexto"/>
        <w:rPr>
          <w:rFonts w:ascii="Verdana" w:hAnsi="Verdana" w:cs="Tahoma"/>
          <w:snapToGrid/>
          <w:sz w:val="20"/>
        </w:rPr>
      </w:pPr>
    </w:p>
    <w:p w:rsidR="00DB4DA6" w:rsidRPr="00DE12E4" w:rsidRDefault="00DB4DA6" w:rsidP="00DB4DA6">
      <w:pPr>
        <w:pStyle w:val="Corpodetexto"/>
        <w:rPr>
          <w:rFonts w:ascii="Verdana" w:hAnsi="Verdana" w:cs="Tahoma"/>
          <w:snapToGrid/>
          <w:sz w:val="20"/>
        </w:rPr>
      </w:pPr>
    </w:p>
    <w:p w:rsidR="00DB4DA6" w:rsidRPr="00DE12E4" w:rsidRDefault="00DB4DA6" w:rsidP="00DB4DA6">
      <w:pPr>
        <w:pStyle w:val="Corpodetexto"/>
        <w:rPr>
          <w:rFonts w:ascii="Verdana" w:hAnsi="Verdana" w:cs="Tahoma"/>
          <w:snapToGrid/>
          <w:sz w:val="20"/>
        </w:rPr>
      </w:pPr>
    </w:p>
    <w:p w:rsidR="00DB4DA6" w:rsidRPr="00DE12E4" w:rsidRDefault="00DB4DA6" w:rsidP="00DB4DA6">
      <w:pPr>
        <w:pStyle w:val="Corpodetexto3"/>
        <w:ind w:right="432"/>
        <w:rPr>
          <w:rFonts w:ascii="Verdana" w:hAnsi="Verdana" w:cs="Tahoma"/>
          <w:snapToGrid/>
          <w:color w:val="auto"/>
          <w:sz w:val="20"/>
        </w:rPr>
      </w:pPr>
      <w:r w:rsidRPr="00DE12E4">
        <w:rPr>
          <w:rFonts w:ascii="Verdana" w:hAnsi="Verdana" w:cs="Tahoma"/>
          <w:snapToGrid/>
          <w:color w:val="auto"/>
          <w:sz w:val="20"/>
        </w:rPr>
        <w:t>Informar a seq</w:t>
      </w:r>
      <w:r>
        <w:rPr>
          <w:rFonts w:ascii="Verdana" w:hAnsi="Verdana" w:cs="Tahoma"/>
          <w:snapToGrid/>
          <w:color w:val="auto"/>
          <w:sz w:val="20"/>
        </w:rPr>
        <w:t>u</w:t>
      </w:r>
      <w:r w:rsidRPr="00DE12E4">
        <w:rPr>
          <w:rFonts w:ascii="Verdana" w:hAnsi="Verdana" w:cs="Tahoma"/>
          <w:snapToGrid/>
          <w:color w:val="auto"/>
          <w:sz w:val="20"/>
        </w:rPr>
        <w:t xml:space="preserve">ência dos </w:t>
      </w:r>
      <w:r>
        <w:rPr>
          <w:rFonts w:ascii="Verdana" w:hAnsi="Verdana" w:cs="Tahoma"/>
          <w:snapToGrid/>
          <w:color w:val="auto"/>
          <w:sz w:val="20"/>
        </w:rPr>
        <w:t>INTERVENIENTES ANUENTES</w:t>
      </w:r>
      <w:r w:rsidRPr="00DE12E4">
        <w:rPr>
          <w:rFonts w:ascii="Verdana" w:hAnsi="Verdana" w:cs="Tahoma"/>
          <w:snapToGrid/>
          <w:color w:val="auto"/>
          <w:sz w:val="20"/>
        </w:rPr>
        <w:t xml:space="preserve">, para fim do previsto na subcláusula 4.8. </w:t>
      </w:r>
      <w:proofErr w:type="gramStart"/>
      <w:r w:rsidRPr="00DE12E4">
        <w:rPr>
          <w:rFonts w:ascii="Verdana" w:hAnsi="Verdana" w:cs="Tahoma"/>
          <w:snapToGrid/>
          <w:color w:val="auto"/>
          <w:sz w:val="20"/>
        </w:rPr>
        <w:t>do</w:t>
      </w:r>
      <w:proofErr w:type="gramEnd"/>
      <w:r w:rsidRPr="00DE12E4">
        <w:rPr>
          <w:rFonts w:ascii="Verdana" w:hAnsi="Verdana" w:cs="Tahoma"/>
          <w:snapToGrid/>
          <w:color w:val="auto"/>
          <w:sz w:val="20"/>
        </w:rPr>
        <w:t xml:space="preserve"> CONTRATO DE CONSTITUIÇÃO DE GARANTIA.</w:t>
      </w:r>
    </w:p>
    <w:p w:rsidR="00DB4DA6" w:rsidRPr="00DE12E4" w:rsidRDefault="00DB4DA6" w:rsidP="00DB4DA6">
      <w:pPr>
        <w:pStyle w:val="Corpodetexto3"/>
        <w:ind w:left="360" w:right="432"/>
        <w:rPr>
          <w:rFonts w:ascii="Verdana" w:hAnsi="Verdana" w:cs="Tahoma"/>
          <w:bCs/>
          <w:snapToGrid/>
          <w:color w:val="auto"/>
          <w:sz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Default"/>
        <w:rPr>
          <w:rFonts w:ascii="Verdana" w:hAnsi="Verdana" w:cs="Tahoma"/>
          <w:color w:val="auto"/>
          <w:sz w:val="20"/>
          <w:szCs w:val="20"/>
        </w:rPr>
      </w:pPr>
    </w:p>
    <w:p w:rsidR="00DB4DA6" w:rsidRPr="00DE12E4" w:rsidRDefault="00DB4DA6" w:rsidP="00DB4DA6">
      <w:pPr>
        <w:pStyle w:val="Corpodetexto3"/>
        <w:ind w:left="360" w:right="432"/>
        <w:rPr>
          <w:rFonts w:ascii="Verdana" w:hAnsi="Verdana" w:cs="Tahoma"/>
          <w:bCs/>
          <w:snapToGrid/>
          <w:color w:val="auto"/>
          <w:sz w:val="20"/>
        </w:rPr>
      </w:pPr>
    </w:p>
    <w:p w:rsidR="00DB4DA6" w:rsidRPr="00DE12E4" w:rsidRDefault="00DB4DA6" w:rsidP="00DB4DA6">
      <w:pPr>
        <w:pStyle w:val="Corpodetexto3"/>
        <w:ind w:left="360" w:right="432"/>
        <w:rPr>
          <w:rFonts w:ascii="Verdana" w:hAnsi="Verdana" w:cs="Tahoma"/>
          <w:bCs/>
          <w:snapToGrid/>
          <w:color w:val="auto"/>
          <w:sz w:val="20"/>
        </w:rPr>
      </w:pPr>
      <w:r w:rsidRPr="00DE12E4">
        <w:rPr>
          <w:rFonts w:ascii="Verdana" w:hAnsi="Verdana" w:cs="Tahoma"/>
          <w:bCs/>
          <w:snapToGrid/>
          <w:color w:val="auto"/>
          <w:sz w:val="20"/>
        </w:rPr>
        <w:br w:type="page"/>
      </w:r>
      <w:r w:rsidRPr="00DE12E4">
        <w:rPr>
          <w:rFonts w:ascii="Verdana" w:hAnsi="Verdana" w:cs="Tahoma"/>
          <w:bCs/>
          <w:snapToGrid/>
          <w:color w:val="auto"/>
          <w:sz w:val="20"/>
        </w:rPr>
        <w:lastRenderedPageBreak/>
        <w:t xml:space="preserve">Anexo II </w:t>
      </w:r>
      <w:r>
        <w:rPr>
          <w:rFonts w:ascii="Verdana" w:hAnsi="Verdana" w:cs="Tahoma"/>
          <w:bCs/>
          <w:snapToGrid/>
          <w:color w:val="auto"/>
          <w:sz w:val="20"/>
        </w:rPr>
        <w:t>ao</w:t>
      </w:r>
      <w:r w:rsidRPr="00DE12E4">
        <w:rPr>
          <w:rFonts w:ascii="Verdana" w:hAnsi="Verdana" w:cs="Tahoma"/>
          <w:bCs/>
          <w:snapToGrid/>
          <w:color w:val="auto"/>
          <w:sz w:val="20"/>
        </w:rPr>
        <w:t xml:space="preserve"> CONTRATO DE CONSTITUIÇÃO DE GARANTIA</w:t>
      </w:r>
      <w:r w:rsidRPr="0067570E">
        <w:rPr>
          <w:rFonts w:ascii="Verdana" w:hAnsi="Verdana" w:cs="Tahoma"/>
          <w:b/>
          <w:bCs/>
          <w:sz w:val="20"/>
        </w:rPr>
        <w:t xml:space="preserve"> </w:t>
      </w:r>
      <w:r w:rsidRPr="00E100A1">
        <w:rPr>
          <w:rFonts w:ascii="Verdana" w:hAnsi="Verdana" w:cs="Tahoma"/>
          <w:bCs/>
          <w:sz w:val="20"/>
        </w:rPr>
        <w:t xml:space="preserve">assinado </w:t>
      </w:r>
      <w:proofErr w:type="gramStart"/>
      <w:r w:rsidRPr="00E100A1">
        <w:rPr>
          <w:rFonts w:ascii="Verdana" w:hAnsi="Verdana" w:cs="Tahoma"/>
          <w:bCs/>
          <w:sz w:val="20"/>
        </w:rPr>
        <w:t>em</w:t>
      </w:r>
      <w:r w:rsidRPr="0067570E">
        <w:rPr>
          <w:rFonts w:ascii="Verdana" w:hAnsi="Verdana" w:cs="Tahoma"/>
          <w:b/>
          <w:bCs/>
          <w:sz w:val="20"/>
        </w:rPr>
        <w:t xml:space="preserve"> </w:t>
      </w:r>
      <w:r w:rsidRPr="00DE12E4">
        <w:rPr>
          <w:rFonts w:ascii="Verdana" w:hAnsi="Verdana" w:cs="Tahoma"/>
          <w:bCs/>
          <w:snapToGrid/>
          <w:color w:val="auto"/>
          <w:sz w:val="20"/>
        </w:rPr>
        <w:t>...</w:t>
      </w:r>
      <w:proofErr w:type="gramEnd"/>
      <w:r w:rsidRPr="00DE12E4">
        <w:rPr>
          <w:rFonts w:ascii="Verdana" w:hAnsi="Verdana" w:cs="Tahoma"/>
          <w:bCs/>
          <w:snapToGrid/>
          <w:color w:val="auto"/>
          <w:sz w:val="20"/>
        </w:rPr>
        <w:t>../............/......., entre o VENDEDOR e o COMPRADOR</w:t>
      </w:r>
    </w:p>
    <w:p w:rsidR="00DB4DA6" w:rsidRPr="00DE12E4" w:rsidRDefault="00DB4DA6" w:rsidP="00DB4DA6">
      <w:pPr>
        <w:pStyle w:val="Corpodetexto3"/>
        <w:ind w:left="360" w:right="432"/>
        <w:rPr>
          <w:rFonts w:ascii="Verdana" w:hAnsi="Verdana" w:cs="Tahoma"/>
          <w:snapToGrid/>
          <w:color w:val="auto"/>
          <w:sz w:val="20"/>
        </w:rPr>
      </w:pPr>
    </w:p>
    <w:p w:rsidR="00DB4DA6" w:rsidRPr="0052407B" w:rsidRDefault="00DB4DA6" w:rsidP="00DB4DA6">
      <w:pPr>
        <w:pStyle w:val="Corpodetexto3"/>
        <w:ind w:left="360" w:right="432"/>
        <w:jc w:val="center"/>
        <w:rPr>
          <w:rFonts w:ascii="Verdana" w:hAnsi="Verdana" w:cs="Tahoma"/>
          <w:b/>
          <w:bCs/>
          <w:snapToGrid/>
          <w:color w:val="auto"/>
          <w:sz w:val="20"/>
        </w:rPr>
      </w:pPr>
      <w:r w:rsidRPr="0052407B">
        <w:rPr>
          <w:rFonts w:ascii="Verdana" w:hAnsi="Verdana" w:cs="Tahoma"/>
          <w:b/>
          <w:bCs/>
          <w:snapToGrid/>
          <w:color w:val="auto"/>
          <w:sz w:val="20"/>
        </w:rPr>
        <w:t>Procuração Por Instrumento Público</w:t>
      </w:r>
    </w:p>
    <w:p w:rsidR="00DB4DA6" w:rsidRPr="00DE12E4" w:rsidRDefault="00DB4DA6" w:rsidP="00DB4DA6">
      <w:pPr>
        <w:pStyle w:val="Corpodetexto3"/>
        <w:spacing w:after="0"/>
        <w:ind w:left="357" w:right="431"/>
        <w:rPr>
          <w:rFonts w:ascii="Verdana" w:hAnsi="Verdana" w:cs="Tahoma"/>
          <w:snapToGrid/>
          <w:color w:val="auto"/>
          <w:sz w:val="20"/>
        </w:rPr>
      </w:pPr>
    </w:p>
    <w:p w:rsidR="00DB4DA6" w:rsidRPr="00DE12E4" w:rsidRDefault="00DB4DA6" w:rsidP="00DB4DA6">
      <w:pPr>
        <w:pStyle w:val="Corpodetexto3"/>
        <w:ind w:left="360" w:right="432"/>
        <w:rPr>
          <w:rFonts w:ascii="Verdana" w:hAnsi="Verdana" w:cs="Tahoma"/>
          <w:snapToGrid/>
          <w:color w:val="auto"/>
          <w:sz w:val="20"/>
        </w:rPr>
      </w:pPr>
      <w:r w:rsidRPr="00DE12E4">
        <w:rPr>
          <w:rFonts w:ascii="Verdana" w:hAnsi="Verdana" w:cs="Tahoma"/>
          <w:snapToGrid/>
          <w:color w:val="auto"/>
          <w:sz w:val="20"/>
        </w:rPr>
        <w:t xml:space="preserve">PROCURAÇÃO PÚBLICA bastante que faz a </w:t>
      </w:r>
      <w:proofErr w:type="gramStart"/>
      <w:r w:rsidRPr="00DE12E4">
        <w:rPr>
          <w:rFonts w:ascii="Verdana" w:hAnsi="Verdana" w:cs="Tahoma"/>
          <w:snapToGrid/>
          <w:color w:val="auto"/>
          <w:sz w:val="20"/>
        </w:rPr>
        <w:t>empresa ...</w:t>
      </w:r>
      <w:proofErr w:type="gramEnd"/>
      <w:r w:rsidRPr="00DE12E4">
        <w:rPr>
          <w:rFonts w:ascii="Verdana" w:hAnsi="Verdana" w:cs="Tahoma"/>
          <w:snapToGrid/>
          <w:color w:val="auto"/>
          <w:sz w:val="20"/>
        </w:rPr>
        <w:t>......., como na forma seguinte:</w:t>
      </w:r>
    </w:p>
    <w:p w:rsidR="00DB4DA6" w:rsidRPr="00DE12E4" w:rsidRDefault="00DB4DA6" w:rsidP="00DB4DA6">
      <w:pPr>
        <w:pStyle w:val="Corpodetexto3"/>
        <w:spacing w:after="0"/>
        <w:ind w:left="357" w:right="431"/>
        <w:rPr>
          <w:rFonts w:ascii="Verdana" w:hAnsi="Verdana" w:cs="Tahoma"/>
          <w:snapToGrid/>
          <w:color w:val="auto"/>
          <w:sz w:val="20"/>
        </w:rPr>
      </w:pPr>
    </w:p>
    <w:p w:rsidR="00DB4DA6" w:rsidRPr="00DE12E4" w:rsidRDefault="00DB4DA6" w:rsidP="00DB4DA6">
      <w:pPr>
        <w:pStyle w:val="Corpodetexto3"/>
        <w:ind w:left="360" w:right="432"/>
        <w:rPr>
          <w:rFonts w:ascii="Verdana" w:hAnsi="Verdana" w:cs="Tahoma"/>
          <w:snapToGrid/>
          <w:color w:val="auto"/>
          <w:sz w:val="20"/>
        </w:rPr>
      </w:pPr>
      <w:r w:rsidRPr="00DE12E4">
        <w:rPr>
          <w:rFonts w:ascii="Verdana" w:hAnsi="Verdana" w:cs="Tahoma"/>
          <w:snapToGrid/>
          <w:color w:val="auto"/>
          <w:sz w:val="20"/>
        </w:rPr>
        <w:t xml:space="preserve">SAIBAM os a que este instrumento público de procuração bastante virem que </w:t>
      </w:r>
      <w:proofErr w:type="gramStart"/>
      <w:r w:rsidRPr="00DE12E4">
        <w:rPr>
          <w:rFonts w:ascii="Verdana" w:hAnsi="Verdana" w:cs="Tahoma"/>
          <w:snapToGrid/>
          <w:color w:val="auto"/>
          <w:sz w:val="20"/>
        </w:rPr>
        <w:t>aos ...</w:t>
      </w:r>
      <w:proofErr w:type="gramEnd"/>
      <w:r w:rsidRPr="00DE12E4">
        <w:rPr>
          <w:rFonts w:ascii="Verdana" w:hAnsi="Verdana" w:cs="Tahoma"/>
          <w:snapToGrid/>
          <w:color w:val="auto"/>
          <w:sz w:val="20"/>
        </w:rPr>
        <w:t xml:space="preserve"> (dias) do mês </w:t>
      </w:r>
      <w:proofErr w:type="gramStart"/>
      <w:r w:rsidRPr="00DE12E4">
        <w:rPr>
          <w:rFonts w:ascii="Verdana" w:hAnsi="Verdana" w:cs="Tahoma"/>
          <w:snapToGrid/>
          <w:color w:val="auto"/>
          <w:sz w:val="20"/>
        </w:rPr>
        <w:t>de ...</w:t>
      </w:r>
      <w:proofErr w:type="gramEnd"/>
      <w:r w:rsidRPr="00DE12E4">
        <w:rPr>
          <w:rFonts w:ascii="Verdana" w:hAnsi="Verdana" w:cs="Tahoma"/>
          <w:snapToGrid/>
          <w:color w:val="auto"/>
          <w:sz w:val="20"/>
        </w:rPr>
        <w:t xml:space="preserve">.. </w:t>
      </w:r>
      <w:proofErr w:type="gramStart"/>
      <w:r w:rsidRPr="00DE12E4">
        <w:rPr>
          <w:rFonts w:ascii="Verdana" w:hAnsi="Verdana" w:cs="Tahoma"/>
          <w:snapToGrid/>
          <w:color w:val="auto"/>
          <w:sz w:val="20"/>
        </w:rPr>
        <w:t>do</w:t>
      </w:r>
      <w:proofErr w:type="gramEnd"/>
      <w:r w:rsidRPr="00DE12E4">
        <w:rPr>
          <w:rFonts w:ascii="Verdana" w:hAnsi="Verdana" w:cs="Tahoma"/>
          <w:snapToGrid/>
          <w:color w:val="auto"/>
          <w:sz w:val="20"/>
        </w:rPr>
        <w:t xml:space="preserve"> ano de.........., na Cidade de........., perante mim, Escrevente Notarial, compareceu como Outorgante a empresa .........&lt;nome, endereço </w:t>
      </w:r>
      <w:r>
        <w:rPr>
          <w:rFonts w:ascii="Verdana" w:hAnsi="Verdana" w:cs="Tahoma"/>
          <w:snapToGrid/>
          <w:color w:val="auto"/>
          <w:sz w:val="20"/>
        </w:rPr>
        <w:t>e</w:t>
      </w:r>
      <w:r w:rsidRPr="00DE12E4">
        <w:rPr>
          <w:rFonts w:ascii="Verdana" w:hAnsi="Verdana" w:cs="Tahoma"/>
          <w:snapToGrid/>
          <w:color w:val="auto"/>
          <w:sz w:val="20"/>
        </w:rPr>
        <w:t xml:space="preserve"> CNPJ do COMPRADOR&gt;,............., com sede ............, na cidade de ........., Estado de ............, representada por .........., reconhecido como próprio e que, por este público instrumento nomeia e constitui seu bastante procurador o Banco....................... &lt;nome do banco GESTOR&gt;, inscrito no CNPJ/MF nº &lt;nº&gt;, que, como mandatário especial e no interesse do VENDEDOR</w:t>
      </w:r>
      <w:proofErr w:type="gramStart"/>
      <w:r w:rsidRPr="00DE12E4">
        <w:rPr>
          <w:rFonts w:ascii="Verdana" w:hAnsi="Verdana" w:cs="Tahoma"/>
          <w:snapToGrid/>
          <w:color w:val="auto"/>
          <w:sz w:val="20"/>
        </w:rPr>
        <w:t xml:space="preserve">  ...</w:t>
      </w:r>
      <w:proofErr w:type="gramEnd"/>
      <w:r w:rsidRPr="00DE12E4">
        <w:rPr>
          <w:rFonts w:ascii="Verdana" w:hAnsi="Verdana" w:cs="Tahoma"/>
          <w:snapToGrid/>
          <w:color w:val="auto"/>
          <w:sz w:val="20"/>
        </w:rPr>
        <w:t xml:space="preserve">.......... &lt;nome, endereço e CNPJ&gt;, conforme o previsto no CONTRATO DE COMPRA E VENDA DE ENERGIA ELÉTRICA NO AMBIENTE </w:t>
      </w:r>
      <w:r>
        <w:rPr>
          <w:rFonts w:ascii="Verdana" w:hAnsi="Verdana" w:cs="Tahoma"/>
          <w:snapToGrid/>
          <w:color w:val="auto"/>
          <w:sz w:val="20"/>
        </w:rPr>
        <w:t>DE CONTRATAÇÃO REGULADA</w:t>
      </w:r>
      <w:r w:rsidRPr="00DE12E4">
        <w:rPr>
          <w:rFonts w:ascii="Verdana" w:hAnsi="Verdana" w:cs="Tahoma"/>
          <w:snapToGrid/>
          <w:color w:val="auto"/>
          <w:sz w:val="20"/>
        </w:rPr>
        <w:t xml:space="preserve"> – CONTRATO DE AJUSTE firmado entre a Outorgante e o VENDEDOR, o </w:t>
      </w:r>
      <w:proofErr w:type="gramStart"/>
      <w:r w:rsidRPr="00DE12E4">
        <w:rPr>
          <w:rFonts w:ascii="Verdana" w:hAnsi="Verdana" w:cs="Tahoma"/>
          <w:snapToGrid/>
          <w:color w:val="auto"/>
          <w:sz w:val="20"/>
        </w:rPr>
        <w:t>Banco ...</w:t>
      </w:r>
      <w:proofErr w:type="gramEnd"/>
      <w:r w:rsidRPr="00DE12E4">
        <w:rPr>
          <w:rFonts w:ascii="Verdana" w:hAnsi="Verdana" w:cs="Tahoma"/>
          <w:snapToGrid/>
          <w:color w:val="auto"/>
          <w:sz w:val="20"/>
        </w:rPr>
        <w:t xml:space="preserve">......... </w:t>
      </w:r>
      <w:proofErr w:type="gramStart"/>
      <w:r w:rsidRPr="00DE12E4">
        <w:rPr>
          <w:rFonts w:ascii="Verdana" w:hAnsi="Verdana" w:cs="Tahoma"/>
          <w:snapToGrid/>
          <w:color w:val="auto"/>
          <w:sz w:val="20"/>
        </w:rPr>
        <w:t>poderá</w:t>
      </w:r>
      <w:proofErr w:type="gramEnd"/>
      <w:r w:rsidRPr="00DE12E4">
        <w:rPr>
          <w:rFonts w:ascii="Verdana" w:hAnsi="Verdana" w:cs="Tahoma"/>
          <w:snapToGrid/>
          <w:color w:val="auto"/>
          <w:sz w:val="20"/>
        </w:rPr>
        <w:t xml:space="preserve"> movimentar a CONTA CORRENTE ESPECIAL que a Outorgante possui </w:t>
      </w:r>
      <w:smartTag w:uri="urn:schemas-microsoft-com:office:smarttags" w:element="PersonName">
        <w:smartTagPr>
          <w:attr w:name="ProductID" w:val="em sua Ag￪ncia"/>
        </w:smartTagPr>
        <w:r w:rsidRPr="00DE12E4">
          <w:rPr>
            <w:rFonts w:ascii="Verdana" w:hAnsi="Verdana" w:cs="Tahoma"/>
            <w:snapToGrid/>
            <w:color w:val="auto"/>
            <w:sz w:val="20"/>
          </w:rPr>
          <w:t>em sua Agência</w:t>
        </w:r>
      </w:smartTag>
      <w:r w:rsidRPr="00DE12E4">
        <w:rPr>
          <w:rFonts w:ascii="Verdana" w:hAnsi="Verdana" w:cs="Tahoma"/>
          <w:snapToGrid/>
          <w:color w:val="auto"/>
          <w:sz w:val="20"/>
        </w:rPr>
        <w:t xml:space="preserve"> ........, sob o número .................... , bem como exercer todos os demais atos necessários para cumprir ao disposto no CONTRATO DE CONSTITUIÇÃO DE GARANTIA, assinado </w:t>
      </w:r>
      <w:proofErr w:type="gramStart"/>
      <w:r w:rsidRPr="00DE12E4">
        <w:rPr>
          <w:rFonts w:ascii="Verdana" w:hAnsi="Verdana" w:cs="Tahoma"/>
          <w:snapToGrid/>
          <w:color w:val="auto"/>
          <w:sz w:val="20"/>
        </w:rPr>
        <w:t>em ...</w:t>
      </w:r>
      <w:proofErr w:type="gramEnd"/>
      <w:r w:rsidRPr="00DE12E4">
        <w:rPr>
          <w:rFonts w:ascii="Verdana" w:hAnsi="Verdana" w:cs="Tahoma"/>
          <w:snapToGrid/>
          <w:color w:val="auto"/>
          <w:sz w:val="20"/>
        </w:rPr>
        <w:t xml:space="preserve">.............. &lt;dia&gt; do mês </w:t>
      </w:r>
      <w:proofErr w:type="gramStart"/>
      <w:r w:rsidRPr="00DE12E4">
        <w:rPr>
          <w:rFonts w:ascii="Verdana" w:hAnsi="Verdana" w:cs="Tahoma"/>
          <w:snapToGrid/>
          <w:color w:val="auto"/>
          <w:sz w:val="20"/>
        </w:rPr>
        <w:t>de ...</w:t>
      </w:r>
      <w:proofErr w:type="gramEnd"/>
      <w:r w:rsidRPr="00DE12E4">
        <w:rPr>
          <w:rFonts w:ascii="Verdana" w:hAnsi="Verdana" w:cs="Tahoma"/>
          <w:snapToGrid/>
          <w:color w:val="auto"/>
          <w:sz w:val="20"/>
        </w:rPr>
        <w:t xml:space="preserve">...................... </w:t>
      </w:r>
      <w:proofErr w:type="gramStart"/>
      <w:r w:rsidRPr="00DE12E4">
        <w:rPr>
          <w:rFonts w:ascii="Verdana" w:hAnsi="Verdana" w:cs="Tahoma"/>
          <w:snapToGrid/>
          <w:color w:val="auto"/>
          <w:sz w:val="20"/>
        </w:rPr>
        <w:t>do</w:t>
      </w:r>
      <w:proofErr w:type="gramEnd"/>
      <w:r w:rsidRPr="00DE12E4">
        <w:rPr>
          <w:rFonts w:ascii="Verdana" w:hAnsi="Verdana" w:cs="Tahoma"/>
          <w:snapToGrid/>
          <w:color w:val="auto"/>
          <w:sz w:val="20"/>
        </w:rPr>
        <w:t xml:space="preserve"> ano de .........................................., incluindo, mas não se limitando, a acionar o MECANISMO DE GARANTIA e o MECANISMO DE GARANTIA SUPLEMENTAR. A Outorgante dará por </w:t>
      </w:r>
      <w:proofErr w:type="gramStart"/>
      <w:r w:rsidRPr="00DE12E4">
        <w:rPr>
          <w:rFonts w:ascii="Verdana" w:hAnsi="Verdana" w:cs="Tahoma"/>
          <w:snapToGrid/>
          <w:color w:val="auto"/>
          <w:sz w:val="20"/>
        </w:rPr>
        <w:t>firme e valioso tudo</w:t>
      </w:r>
      <w:proofErr w:type="gramEnd"/>
      <w:r w:rsidRPr="00DE12E4">
        <w:rPr>
          <w:rFonts w:ascii="Verdana" w:hAnsi="Verdana" w:cs="Tahoma"/>
          <w:snapToGrid/>
          <w:color w:val="auto"/>
          <w:sz w:val="20"/>
        </w:rPr>
        <w:t xml:space="preserve"> quanto, nesse sentido, praticar seu dito procurador. Assim o disse do que dou fé e me pediu que lavrasse este instrumento, o qual lhe sendo lido, aceitou e assina comigo. Eu</w:t>
      </w:r>
      <w:proofErr w:type="gramStart"/>
      <w:r w:rsidRPr="00DE12E4">
        <w:rPr>
          <w:rFonts w:ascii="Verdana" w:hAnsi="Verdana" w:cs="Tahoma"/>
          <w:snapToGrid/>
          <w:color w:val="auto"/>
          <w:sz w:val="20"/>
        </w:rPr>
        <w:t>, ...</w:t>
      </w:r>
      <w:proofErr w:type="gramEnd"/>
      <w:r w:rsidRPr="00DE12E4">
        <w:rPr>
          <w:rFonts w:ascii="Verdana" w:hAnsi="Verdana" w:cs="Tahoma"/>
          <w:snapToGrid/>
          <w:color w:val="auto"/>
          <w:sz w:val="20"/>
        </w:rPr>
        <w:t>......, Escrevente Notarial, digitei e dou fé. Eu</w:t>
      </w:r>
      <w:proofErr w:type="gramStart"/>
      <w:r w:rsidRPr="00DE12E4">
        <w:rPr>
          <w:rFonts w:ascii="Verdana" w:hAnsi="Verdana" w:cs="Tahoma"/>
          <w:snapToGrid/>
          <w:color w:val="auto"/>
          <w:sz w:val="20"/>
        </w:rPr>
        <w:t>, ...</w:t>
      </w:r>
      <w:proofErr w:type="gramEnd"/>
      <w:r w:rsidRPr="00DE12E4">
        <w:rPr>
          <w:rFonts w:ascii="Verdana" w:hAnsi="Verdana" w:cs="Tahoma"/>
          <w:snapToGrid/>
          <w:color w:val="auto"/>
          <w:sz w:val="20"/>
        </w:rPr>
        <w:t>...., Tabelião designado, mandei digitar, subscrevo e assino em público e raso.</w:t>
      </w:r>
    </w:p>
    <w:p w:rsidR="00DB4DA6" w:rsidRPr="00DE12E4" w:rsidRDefault="00DB4DA6" w:rsidP="00DB4DA6">
      <w:pPr>
        <w:rPr>
          <w:rFonts w:ascii="Verdana" w:hAnsi="Verdana" w:cs="Tahoma"/>
          <w:sz w:val="20"/>
          <w:szCs w:val="20"/>
        </w:rPr>
      </w:pPr>
    </w:p>
    <w:p w:rsidR="00DB4DA6" w:rsidRPr="00060A69" w:rsidRDefault="00DB4DA6" w:rsidP="00DB4DA6">
      <w:pPr>
        <w:pStyle w:val="Ttulo"/>
        <w:jc w:val="center"/>
        <w:rPr>
          <w:rFonts w:ascii="Verdana" w:hAnsi="Verdana" w:cs="Tahoma"/>
          <w:sz w:val="20"/>
          <w:szCs w:val="20"/>
        </w:rPr>
      </w:pPr>
      <w:r>
        <w:br w:type="page"/>
      </w:r>
      <w:r w:rsidRPr="00060A69">
        <w:rPr>
          <w:rFonts w:ascii="Verdana" w:hAnsi="Verdana" w:cs="Tahoma"/>
          <w:sz w:val="20"/>
          <w:szCs w:val="20"/>
        </w:rPr>
        <w:lastRenderedPageBreak/>
        <w:t>Anexo II</w:t>
      </w:r>
      <w:r>
        <w:rPr>
          <w:rFonts w:ascii="Verdana" w:hAnsi="Verdana" w:cs="Tahoma"/>
          <w:sz w:val="20"/>
          <w:szCs w:val="20"/>
        </w:rPr>
        <w:t>I</w:t>
      </w:r>
      <w:r w:rsidRPr="00060A69">
        <w:rPr>
          <w:rFonts w:ascii="Verdana" w:hAnsi="Verdana" w:cs="Tahoma"/>
          <w:sz w:val="20"/>
          <w:szCs w:val="20"/>
        </w:rPr>
        <w:t xml:space="preserve"> ao CONTRATO DE COMPRA E VENDA DE ENERGIA ELÉTRICA NO AMBIENTE DE CONTRATAÇÃO REGULADA – CONTRATO DE AJUSTE</w:t>
      </w:r>
    </w:p>
    <w:p w:rsidR="00DB4DA6" w:rsidRDefault="00DB4DA6" w:rsidP="00A217BA">
      <w:pPr>
        <w:pStyle w:val="capitulo"/>
        <w:numPr>
          <w:ilvl w:val="0"/>
          <w:numId w:val="0"/>
        </w:numPr>
        <w:ind w:left="360"/>
      </w:pPr>
    </w:p>
    <w:p w:rsidR="00DB4DA6" w:rsidRPr="001126A6" w:rsidRDefault="00DB4DA6" w:rsidP="00DB4DA6">
      <w:pPr>
        <w:jc w:val="center"/>
        <w:rPr>
          <w:rFonts w:ascii="Verdana" w:hAnsi="Verdana"/>
          <w:b/>
          <w:sz w:val="20"/>
          <w:szCs w:val="20"/>
        </w:rPr>
      </w:pPr>
      <w:r w:rsidRPr="001126A6">
        <w:rPr>
          <w:rFonts w:ascii="Verdana" w:hAnsi="Verdana"/>
          <w:b/>
          <w:sz w:val="20"/>
          <w:szCs w:val="20"/>
        </w:rPr>
        <w:t>CONTRATO DE CESSÃO DE DIREITOS CREDITÓRIOS DE CDB</w:t>
      </w:r>
    </w:p>
    <w:p w:rsidR="00DB4DA6" w:rsidRDefault="00DB4DA6" w:rsidP="00DB4DA6">
      <w:pPr>
        <w:jc w:val="both"/>
        <w:rPr>
          <w:rFonts w:ascii="Verdana" w:hAnsi="Verdana"/>
          <w:sz w:val="20"/>
          <w:szCs w:val="20"/>
        </w:rPr>
      </w:pPr>
    </w:p>
    <w:p w:rsidR="00DB4DA6" w:rsidRPr="001126A6" w:rsidRDefault="00DB4DA6" w:rsidP="00DB4DA6">
      <w:pPr>
        <w:jc w:val="both"/>
        <w:rPr>
          <w:rFonts w:ascii="Verdana" w:hAnsi="Verdana"/>
          <w:sz w:val="20"/>
          <w:szCs w:val="20"/>
        </w:rPr>
      </w:pPr>
    </w:p>
    <w:p w:rsidR="00DB4DA6" w:rsidRPr="001126A6" w:rsidRDefault="00DB4DA6" w:rsidP="00DB4DA6">
      <w:pPr>
        <w:jc w:val="both"/>
        <w:rPr>
          <w:rFonts w:ascii="Verdana" w:hAnsi="Verdana"/>
          <w:b/>
          <w:bCs/>
          <w:sz w:val="20"/>
          <w:szCs w:val="20"/>
        </w:rPr>
      </w:pPr>
      <w:r w:rsidRPr="001126A6">
        <w:rPr>
          <w:rFonts w:ascii="Verdana" w:hAnsi="Verdana"/>
          <w:b/>
          <w:bCs/>
          <w:sz w:val="20"/>
          <w:szCs w:val="20"/>
        </w:rPr>
        <w:t xml:space="preserve">[Cedente], </w:t>
      </w:r>
      <w:r w:rsidRPr="001126A6">
        <w:rPr>
          <w:rFonts w:ascii="Verdana" w:hAnsi="Verdana"/>
          <w:sz w:val="20"/>
          <w:szCs w:val="20"/>
        </w:rPr>
        <w:t xml:space="preserve">pessoa jurídica, com sede na cidade de [...], devidamente inscrita no CNPJ [...], doravante denominado simplesmente </w:t>
      </w:r>
      <w:r w:rsidRPr="001126A6">
        <w:rPr>
          <w:rFonts w:ascii="Verdana" w:hAnsi="Verdana"/>
          <w:b/>
          <w:bCs/>
          <w:sz w:val="20"/>
          <w:szCs w:val="20"/>
        </w:rPr>
        <w:t>CEDENTE.</w:t>
      </w:r>
    </w:p>
    <w:p w:rsidR="00DB4DA6" w:rsidRPr="001126A6" w:rsidRDefault="00DB4DA6" w:rsidP="00DB4DA6">
      <w:pPr>
        <w:jc w:val="both"/>
        <w:rPr>
          <w:rFonts w:ascii="Verdana" w:hAnsi="Verdana"/>
          <w:b/>
          <w:bCs/>
          <w:sz w:val="20"/>
          <w:szCs w:val="20"/>
        </w:rPr>
      </w:pPr>
    </w:p>
    <w:p w:rsidR="00DB4DA6" w:rsidRPr="001126A6" w:rsidRDefault="00DB4DA6" w:rsidP="00DB4DA6">
      <w:pPr>
        <w:jc w:val="both"/>
        <w:rPr>
          <w:rFonts w:ascii="Verdana" w:hAnsi="Verdana"/>
          <w:b/>
          <w:bCs/>
          <w:sz w:val="20"/>
          <w:szCs w:val="20"/>
        </w:rPr>
      </w:pPr>
      <w:r w:rsidRPr="001126A6">
        <w:rPr>
          <w:rFonts w:ascii="Verdana" w:hAnsi="Verdana"/>
          <w:b/>
          <w:bCs/>
          <w:sz w:val="20"/>
          <w:szCs w:val="20"/>
        </w:rPr>
        <w:t>[Cessionária...]</w:t>
      </w:r>
      <w:r w:rsidRPr="001126A6">
        <w:rPr>
          <w:rFonts w:ascii="Verdana" w:hAnsi="Verdana"/>
          <w:sz w:val="20"/>
          <w:szCs w:val="20"/>
        </w:rPr>
        <w:t xml:space="preserve">, devidamente inscrita no CNPJ [...], neste ato representado na forma de seu estatuto social, doravante denominada </w:t>
      </w:r>
      <w:r w:rsidRPr="001126A6">
        <w:rPr>
          <w:rFonts w:ascii="Verdana" w:hAnsi="Verdana"/>
          <w:b/>
          <w:bCs/>
          <w:sz w:val="20"/>
          <w:szCs w:val="20"/>
        </w:rPr>
        <w:t>CESSIONÁRIA.</w:t>
      </w:r>
    </w:p>
    <w:p w:rsidR="00DB4DA6" w:rsidRPr="001126A6" w:rsidRDefault="00DB4DA6" w:rsidP="00DB4DA6">
      <w:pPr>
        <w:jc w:val="both"/>
        <w:rPr>
          <w:rFonts w:ascii="Verdana" w:hAnsi="Verdana"/>
          <w:b/>
          <w:bCs/>
          <w:sz w:val="20"/>
          <w:szCs w:val="20"/>
        </w:rPr>
      </w:pPr>
    </w:p>
    <w:p w:rsidR="00DB4DA6" w:rsidRPr="001126A6" w:rsidRDefault="00DB4DA6" w:rsidP="00DB4DA6">
      <w:pPr>
        <w:jc w:val="both"/>
        <w:rPr>
          <w:rFonts w:ascii="Verdana" w:hAnsi="Verdana"/>
          <w:b/>
          <w:bCs/>
          <w:sz w:val="20"/>
          <w:szCs w:val="20"/>
        </w:rPr>
      </w:pPr>
      <w:r w:rsidRPr="001126A6">
        <w:rPr>
          <w:rFonts w:ascii="Verdana" w:hAnsi="Verdana"/>
          <w:b/>
          <w:bCs/>
          <w:sz w:val="20"/>
          <w:szCs w:val="20"/>
        </w:rPr>
        <w:t xml:space="preserve">BANCO, </w:t>
      </w:r>
      <w:r w:rsidRPr="001126A6">
        <w:rPr>
          <w:rFonts w:ascii="Verdana" w:hAnsi="Verdana"/>
          <w:sz w:val="20"/>
          <w:szCs w:val="20"/>
        </w:rPr>
        <w:t xml:space="preserve">instituição financeira, com sede na [...], por sua Agência [...], localizada [...], inscrita no CNPJ [...], representada pelos senhores, na qualidade de Interveniente Anuente, doravante denominado </w:t>
      </w:r>
      <w:r w:rsidRPr="001126A6">
        <w:rPr>
          <w:rFonts w:ascii="Verdana" w:hAnsi="Verdana"/>
          <w:b/>
          <w:bCs/>
          <w:sz w:val="20"/>
          <w:szCs w:val="20"/>
        </w:rPr>
        <w:t>BANCO.</w:t>
      </w:r>
    </w:p>
    <w:p w:rsidR="00DB4DA6" w:rsidRPr="001126A6" w:rsidRDefault="00DB4DA6" w:rsidP="00DB4DA6">
      <w:pPr>
        <w:jc w:val="both"/>
        <w:rPr>
          <w:rFonts w:ascii="Verdana" w:hAnsi="Verdana"/>
          <w:b/>
          <w:sz w:val="20"/>
          <w:szCs w:val="20"/>
        </w:rPr>
      </w:pPr>
    </w:p>
    <w:p w:rsidR="00DB4DA6" w:rsidRPr="001126A6" w:rsidRDefault="00DB4DA6" w:rsidP="00DB4DA6">
      <w:pPr>
        <w:jc w:val="both"/>
        <w:rPr>
          <w:rFonts w:ascii="Verdana" w:hAnsi="Verdana"/>
          <w:sz w:val="20"/>
          <w:szCs w:val="20"/>
        </w:rPr>
      </w:pPr>
      <w:r w:rsidRPr="001126A6">
        <w:rPr>
          <w:rFonts w:ascii="Verdana" w:hAnsi="Verdana"/>
          <w:sz w:val="20"/>
          <w:szCs w:val="20"/>
        </w:rPr>
        <w:t>As partes acima, nomeadas e qualificadas, resolvem celebrar o presente Contrato de Cessão de Direitos Creditórios, o qual se regerá pelas seguintes cláusulas e condições:</w:t>
      </w:r>
    </w:p>
    <w:p w:rsidR="00DB4DA6" w:rsidRPr="001126A6" w:rsidRDefault="00DB4DA6" w:rsidP="00DB4DA6">
      <w:pPr>
        <w:jc w:val="both"/>
        <w:rPr>
          <w:rFonts w:ascii="Verdana" w:hAnsi="Verdana"/>
          <w:sz w:val="20"/>
          <w:szCs w:val="20"/>
        </w:rPr>
      </w:pPr>
    </w:p>
    <w:p w:rsidR="00DB4DA6" w:rsidRPr="001126A6" w:rsidRDefault="00DB4DA6" w:rsidP="00DB4DA6">
      <w:pPr>
        <w:jc w:val="both"/>
        <w:rPr>
          <w:rFonts w:ascii="Verdana" w:hAnsi="Verdana"/>
          <w:sz w:val="20"/>
          <w:szCs w:val="20"/>
          <w:highlight w:val="yellow"/>
        </w:rPr>
      </w:pPr>
      <w:r w:rsidRPr="001126A6">
        <w:rPr>
          <w:rFonts w:ascii="Verdana" w:hAnsi="Verdana"/>
          <w:b/>
          <w:bCs/>
          <w:sz w:val="20"/>
          <w:szCs w:val="20"/>
        </w:rPr>
        <w:t xml:space="preserve">CLÁUSULA PRIMEIRA </w:t>
      </w:r>
      <w:r w:rsidRPr="001126A6">
        <w:rPr>
          <w:rFonts w:ascii="Verdana" w:hAnsi="Verdana"/>
          <w:sz w:val="20"/>
          <w:szCs w:val="20"/>
        </w:rPr>
        <w:t xml:space="preserve">- O </w:t>
      </w:r>
      <w:r w:rsidRPr="001126A6">
        <w:rPr>
          <w:rFonts w:ascii="Verdana" w:hAnsi="Verdana"/>
          <w:b/>
          <w:bCs/>
          <w:sz w:val="20"/>
          <w:szCs w:val="20"/>
        </w:rPr>
        <w:t xml:space="preserve">CEDENTE </w:t>
      </w:r>
      <w:r w:rsidRPr="001126A6">
        <w:rPr>
          <w:rFonts w:ascii="Verdana" w:hAnsi="Verdana"/>
          <w:sz w:val="20"/>
          <w:szCs w:val="20"/>
        </w:rPr>
        <w:t xml:space="preserve">ora cede e transfere à </w:t>
      </w:r>
      <w:r w:rsidRPr="001126A6">
        <w:rPr>
          <w:rFonts w:ascii="Verdana" w:hAnsi="Verdana"/>
          <w:b/>
          <w:bCs/>
          <w:sz w:val="20"/>
          <w:szCs w:val="20"/>
        </w:rPr>
        <w:t xml:space="preserve">CESSIONÁRIA, </w:t>
      </w:r>
      <w:r w:rsidRPr="001126A6">
        <w:rPr>
          <w:rFonts w:ascii="Verdana" w:hAnsi="Verdana"/>
          <w:sz w:val="20"/>
          <w:szCs w:val="20"/>
        </w:rPr>
        <w:t xml:space="preserve">como cedidos e transferidos estão, em caráter irrevogável e irretratável, por esta e na melhor forma de direito, a modo pró-solvendo, e sob a condição resolutiva estipulada na </w:t>
      </w:r>
      <w:r w:rsidRPr="001126A6">
        <w:rPr>
          <w:rFonts w:ascii="Verdana" w:hAnsi="Verdana"/>
          <w:b/>
          <w:bCs/>
          <w:sz w:val="20"/>
          <w:szCs w:val="20"/>
        </w:rPr>
        <w:t>Cláusula Terceira</w:t>
      </w:r>
      <w:r w:rsidRPr="001126A6">
        <w:rPr>
          <w:rFonts w:ascii="Verdana" w:hAnsi="Verdana"/>
          <w:sz w:val="20"/>
          <w:szCs w:val="20"/>
        </w:rPr>
        <w:t xml:space="preserve">, nos exatos valores que se tornarem exigíveis, os direitos creditórios - capitais e rendimentos oriundos do depósito a prazo representado pelo CDB Pós Fixado, emitido pelo [...], Agência [...], n.º [...], conta corrente n.º [...], no valor de [...], constituído no dia [...], sob n.º [...], </w:t>
      </w:r>
      <w:r w:rsidRPr="002122FC">
        <w:rPr>
          <w:rFonts w:ascii="Verdana" w:hAnsi="Verdana"/>
          <w:sz w:val="20"/>
          <w:szCs w:val="20"/>
        </w:rPr>
        <w:t xml:space="preserve">tendo sua vigência </w:t>
      </w:r>
      <w:r w:rsidR="00AF14C2">
        <w:rPr>
          <w:rFonts w:ascii="Verdana" w:hAnsi="Verdana"/>
          <w:sz w:val="20"/>
          <w:szCs w:val="20"/>
        </w:rPr>
        <w:t>a partir de XXX de XXXXX de 2015</w:t>
      </w:r>
      <w:r w:rsidRPr="002122FC">
        <w:rPr>
          <w:rFonts w:ascii="Verdana" w:hAnsi="Verdana"/>
          <w:sz w:val="20"/>
          <w:szCs w:val="20"/>
        </w:rPr>
        <w:t xml:space="preserve"> até a data de vencimento da última Nota Fiscal / Fatura / Documento de Cobrança, conforme previsto na cláusula 8° do Contrato de Ajuste</w:t>
      </w:r>
      <w:r w:rsidRPr="001126A6">
        <w:rPr>
          <w:rFonts w:ascii="Verdana" w:hAnsi="Verdana"/>
          <w:sz w:val="20"/>
          <w:szCs w:val="20"/>
        </w:rPr>
        <w:t>, com liquidez a partir do 30º (trigésimo) dia contado da data de constituição, com taxa de [...], como forma e meio de assegurar o efetivo cumprimento das obrigações decorrentes do Contrato de Comercialização de Energia Elétrica no Ambiente Regulado (“CCEAR”), celebrado em [...], entre [...] (Comprador) e (Vendedor), e do qual o presente instrumento fica fazendo parte integrante.</w:t>
      </w:r>
    </w:p>
    <w:p w:rsidR="00DB4DA6" w:rsidRPr="001126A6" w:rsidRDefault="00DB4DA6" w:rsidP="00DB4DA6">
      <w:pPr>
        <w:jc w:val="both"/>
        <w:rPr>
          <w:rFonts w:ascii="Verdana" w:hAnsi="Verdana"/>
          <w:sz w:val="20"/>
          <w:szCs w:val="20"/>
        </w:rPr>
      </w:pPr>
    </w:p>
    <w:p w:rsidR="00DB4DA6" w:rsidRPr="001126A6" w:rsidRDefault="00DB4DA6" w:rsidP="00DB4DA6">
      <w:pPr>
        <w:jc w:val="both"/>
        <w:rPr>
          <w:rFonts w:ascii="Verdana" w:hAnsi="Verdana"/>
          <w:sz w:val="20"/>
          <w:szCs w:val="20"/>
        </w:rPr>
      </w:pPr>
      <w:r w:rsidRPr="001126A6">
        <w:rPr>
          <w:rFonts w:ascii="Verdana" w:hAnsi="Verdana"/>
          <w:b/>
          <w:bCs/>
          <w:sz w:val="20"/>
          <w:szCs w:val="20"/>
        </w:rPr>
        <w:t>Parágrafo único</w:t>
      </w:r>
      <w:r w:rsidRPr="001126A6">
        <w:rPr>
          <w:rFonts w:ascii="Verdana" w:hAnsi="Verdana"/>
          <w:sz w:val="20"/>
          <w:szCs w:val="20"/>
        </w:rPr>
        <w:t xml:space="preserve">: Declara a </w:t>
      </w:r>
      <w:r w:rsidRPr="001126A6">
        <w:rPr>
          <w:rFonts w:ascii="Verdana" w:hAnsi="Verdana"/>
          <w:b/>
          <w:bCs/>
          <w:sz w:val="20"/>
          <w:szCs w:val="20"/>
        </w:rPr>
        <w:t xml:space="preserve">CEDENTE </w:t>
      </w:r>
      <w:r w:rsidRPr="001126A6">
        <w:rPr>
          <w:rFonts w:ascii="Verdana" w:hAnsi="Verdana"/>
          <w:sz w:val="20"/>
          <w:szCs w:val="20"/>
        </w:rPr>
        <w:t xml:space="preserve">que faz a presente cessão, para os efeitos do art. 286 e seguintes do Código Civil, de livre e espontânea vontade, sem que, sobre </w:t>
      </w:r>
      <w:proofErr w:type="gramStart"/>
      <w:r w:rsidRPr="001126A6">
        <w:rPr>
          <w:rFonts w:ascii="Verdana" w:hAnsi="Verdana"/>
          <w:sz w:val="20"/>
          <w:szCs w:val="20"/>
        </w:rPr>
        <w:t>a presente</w:t>
      </w:r>
      <w:proofErr w:type="gramEnd"/>
      <w:r w:rsidRPr="001126A6">
        <w:rPr>
          <w:rFonts w:ascii="Verdana" w:hAnsi="Verdana"/>
          <w:sz w:val="20"/>
          <w:szCs w:val="20"/>
        </w:rPr>
        <w:t xml:space="preserve"> outorga pairem quaisquer dúvidas sobre a inexistência de vício de consentimento, na forma do Código Civil, art. 138 e seguintes, sendo de sua livre apreciação a decisão de lastrear o contrato descrito no caput com a cessão ora outorgada.</w:t>
      </w:r>
    </w:p>
    <w:p w:rsidR="00DB4DA6" w:rsidRPr="001126A6" w:rsidRDefault="00DB4DA6" w:rsidP="00DB4DA6">
      <w:pPr>
        <w:jc w:val="both"/>
        <w:rPr>
          <w:rFonts w:ascii="Verdana" w:hAnsi="Verdana"/>
          <w:sz w:val="20"/>
          <w:szCs w:val="20"/>
        </w:rPr>
      </w:pPr>
    </w:p>
    <w:p w:rsidR="00DB4DA6" w:rsidRPr="001126A6" w:rsidRDefault="00DB4DA6" w:rsidP="00DB4DA6">
      <w:pPr>
        <w:jc w:val="both"/>
        <w:rPr>
          <w:rFonts w:ascii="Verdana" w:hAnsi="Verdana"/>
          <w:sz w:val="20"/>
          <w:szCs w:val="20"/>
        </w:rPr>
      </w:pPr>
      <w:r w:rsidRPr="001126A6">
        <w:rPr>
          <w:rFonts w:ascii="Verdana" w:hAnsi="Verdana"/>
          <w:b/>
          <w:sz w:val="20"/>
          <w:szCs w:val="20"/>
        </w:rPr>
        <w:t xml:space="preserve">CLÁUSULA </w:t>
      </w:r>
      <w:r w:rsidRPr="001126A6">
        <w:rPr>
          <w:rFonts w:ascii="Verdana" w:hAnsi="Verdana"/>
          <w:b/>
          <w:bCs/>
          <w:sz w:val="20"/>
          <w:szCs w:val="20"/>
        </w:rPr>
        <w:t xml:space="preserve">SEGUNDA </w:t>
      </w:r>
      <w:r w:rsidRPr="001126A6">
        <w:rPr>
          <w:rFonts w:ascii="Verdana" w:hAnsi="Verdana"/>
          <w:sz w:val="20"/>
          <w:szCs w:val="20"/>
        </w:rPr>
        <w:t xml:space="preserve">- Do crédito ora cedido, poderá a </w:t>
      </w:r>
      <w:r w:rsidRPr="001126A6">
        <w:rPr>
          <w:rFonts w:ascii="Verdana" w:hAnsi="Verdana"/>
          <w:b/>
          <w:bCs/>
          <w:sz w:val="20"/>
          <w:szCs w:val="20"/>
        </w:rPr>
        <w:t>CESSIONÁRIA</w:t>
      </w:r>
      <w:r w:rsidRPr="001126A6">
        <w:rPr>
          <w:rFonts w:ascii="Verdana" w:hAnsi="Verdana"/>
          <w:sz w:val="20"/>
          <w:szCs w:val="20"/>
        </w:rPr>
        <w:t xml:space="preserve">, a seu critério, por ocasião do inadimplemento das obrigações pactuadas pelo </w:t>
      </w:r>
      <w:r w:rsidRPr="001126A6">
        <w:rPr>
          <w:rFonts w:ascii="Verdana" w:hAnsi="Verdana"/>
          <w:b/>
          <w:bCs/>
          <w:sz w:val="20"/>
          <w:szCs w:val="20"/>
        </w:rPr>
        <w:t xml:space="preserve">CEDENTE </w:t>
      </w:r>
      <w:r w:rsidRPr="001126A6">
        <w:rPr>
          <w:rFonts w:ascii="Verdana" w:hAnsi="Verdana"/>
          <w:sz w:val="20"/>
          <w:szCs w:val="20"/>
        </w:rPr>
        <w:t xml:space="preserve">no CCEAR, celebrado em [...], entre [...] (Comprador) e (Vendedor), exercer seu direito de crédito nas exatas quantias que se tornarem exigíveis, a qualquer tempo, a partir da data de início de liquidez acima descrita, independentemente de aviso ou notificação, judicial ou extrajudicial, ao </w:t>
      </w:r>
      <w:r w:rsidRPr="001126A6">
        <w:rPr>
          <w:rFonts w:ascii="Verdana" w:hAnsi="Verdana"/>
          <w:b/>
          <w:bCs/>
          <w:sz w:val="20"/>
          <w:szCs w:val="20"/>
        </w:rPr>
        <w:t>CEDENTE</w:t>
      </w:r>
      <w:r w:rsidRPr="001126A6">
        <w:rPr>
          <w:rFonts w:ascii="Verdana" w:hAnsi="Verdana"/>
          <w:sz w:val="20"/>
          <w:szCs w:val="20"/>
        </w:rPr>
        <w:t>.</w:t>
      </w:r>
    </w:p>
    <w:p w:rsidR="00DB4DA6" w:rsidRPr="001126A6" w:rsidRDefault="00DB4DA6" w:rsidP="00DB4DA6">
      <w:pPr>
        <w:jc w:val="both"/>
        <w:rPr>
          <w:rFonts w:ascii="Verdana" w:hAnsi="Verdana"/>
          <w:sz w:val="20"/>
          <w:szCs w:val="20"/>
        </w:rPr>
      </w:pPr>
    </w:p>
    <w:p w:rsidR="00DB4DA6" w:rsidRPr="001126A6" w:rsidRDefault="00DB4DA6" w:rsidP="00DB4DA6">
      <w:pPr>
        <w:jc w:val="both"/>
        <w:rPr>
          <w:rFonts w:ascii="Verdana" w:hAnsi="Verdana"/>
          <w:sz w:val="20"/>
          <w:szCs w:val="20"/>
        </w:rPr>
      </w:pPr>
      <w:r w:rsidRPr="001126A6">
        <w:rPr>
          <w:rFonts w:ascii="Verdana" w:hAnsi="Verdana"/>
          <w:b/>
          <w:bCs/>
          <w:sz w:val="20"/>
          <w:szCs w:val="20"/>
        </w:rPr>
        <w:t xml:space="preserve">CLÁUSULA TERCEIRA </w:t>
      </w:r>
      <w:r w:rsidRPr="001126A6">
        <w:rPr>
          <w:rFonts w:ascii="Verdana" w:hAnsi="Verdana"/>
          <w:sz w:val="20"/>
          <w:szCs w:val="20"/>
        </w:rPr>
        <w:t xml:space="preserve">- A presente cessão é feita sob a condição resolutiva de adimplemento de obrigações, de modo que, em ocorrendo o pagamento integral da dívida objeto do CCEAR, celebrado em [...], entre [...] (Comprador) e [...] (Vendedor), resolver-se-á a propriedade da </w:t>
      </w:r>
      <w:r w:rsidRPr="001126A6">
        <w:rPr>
          <w:rFonts w:ascii="Verdana" w:hAnsi="Verdana"/>
          <w:b/>
          <w:bCs/>
          <w:sz w:val="20"/>
          <w:szCs w:val="20"/>
        </w:rPr>
        <w:t>CESSIONÁRIA</w:t>
      </w:r>
      <w:r w:rsidRPr="001126A6">
        <w:rPr>
          <w:rFonts w:ascii="Verdana" w:hAnsi="Verdana"/>
          <w:sz w:val="20"/>
          <w:szCs w:val="20"/>
        </w:rPr>
        <w:t xml:space="preserve">, retornando os créditos cedidos à propriedade do </w:t>
      </w:r>
      <w:r w:rsidRPr="001126A6">
        <w:rPr>
          <w:rFonts w:ascii="Verdana" w:hAnsi="Verdana"/>
          <w:b/>
          <w:bCs/>
          <w:sz w:val="20"/>
          <w:szCs w:val="20"/>
        </w:rPr>
        <w:t>CEDENTE</w:t>
      </w:r>
      <w:r w:rsidRPr="001126A6">
        <w:rPr>
          <w:rFonts w:ascii="Verdana" w:hAnsi="Verdana"/>
          <w:sz w:val="20"/>
          <w:szCs w:val="20"/>
        </w:rPr>
        <w:t xml:space="preserve">. A condição resolutiva aqui estabelecida estará automaticamente desconstituída no momento e na exata medida dos créditos resgatados e transferidos para a </w:t>
      </w:r>
      <w:r w:rsidRPr="001126A6">
        <w:rPr>
          <w:rFonts w:ascii="Verdana" w:hAnsi="Verdana"/>
          <w:b/>
          <w:bCs/>
          <w:sz w:val="20"/>
          <w:szCs w:val="20"/>
        </w:rPr>
        <w:t xml:space="preserve">CESSIONÁRIA </w:t>
      </w:r>
      <w:r w:rsidRPr="001126A6">
        <w:rPr>
          <w:rFonts w:ascii="Verdana" w:hAnsi="Verdana"/>
          <w:sz w:val="20"/>
          <w:szCs w:val="20"/>
        </w:rPr>
        <w:t>na forma deste instrumento.</w:t>
      </w:r>
    </w:p>
    <w:p w:rsidR="00DB4DA6" w:rsidRPr="001126A6" w:rsidRDefault="00DB4DA6" w:rsidP="00DB4DA6">
      <w:pPr>
        <w:jc w:val="both"/>
        <w:rPr>
          <w:rFonts w:ascii="Verdana" w:hAnsi="Verdana"/>
          <w:sz w:val="20"/>
          <w:szCs w:val="20"/>
        </w:rPr>
      </w:pPr>
    </w:p>
    <w:p w:rsidR="00DB4DA6" w:rsidRPr="001126A6" w:rsidRDefault="00DB4DA6" w:rsidP="00DB4DA6">
      <w:pPr>
        <w:jc w:val="both"/>
        <w:rPr>
          <w:rFonts w:ascii="Verdana" w:hAnsi="Verdana"/>
          <w:b/>
          <w:bCs/>
          <w:sz w:val="20"/>
          <w:szCs w:val="20"/>
        </w:rPr>
      </w:pPr>
      <w:r w:rsidRPr="001126A6">
        <w:rPr>
          <w:rFonts w:ascii="Verdana" w:hAnsi="Verdana"/>
          <w:b/>
          <w:bCs/>
          <w:sz w:val="20"/>
          <w:szCs w:val="20"/>
        </w:rPr>
        <w:lastRenderedPageBreak/>
        <w:t xml:space="preserve">Parágrafo Único </w:t>
      </w:r>
      <w:r w:rsidRPr="001126A6">
        <w:rPr>
          <w:rFonts w:ascii="Verdana" w:hAnsi="Verdana"/>
          <w:sz w:val="20"/>
          <w:szCs w:val="20"/>
        </w:rPr>
        <w:t xml:space="preserve">- A liberação dos créditos ao </w:t>
      </w:r>
      <w:r w:rsidRPr="001126A6">
        <w:rPr>
          <w:rFonts w:ascii="Verdana" w:hAnsi="Verdana"/>
          <w:b/>
          <w:bCs/>
          <w:sz w:val="20"/>
          <w:szCs w:val="20"/>
        </w:rPr>
        <w:t>CEDENTE</w:t>
      </w:r>
      <w:r w:rsidRPr="001126A6">
        <w:rPr>
          <w:rFonts w:ascii="Verdana" w:hAnsi="Verdana"/>
          <w:sz w:val="20"/>
          <w:szCs w:val="20"/>
        </w:rPr>
        <w:t xml:space="preserve">, nas condições referidas no caput desta cláusula, dependerá de prévia e expressa autorização da </w:t>
      </w:r>
      <w:r w:rsidRPr="001126A6">
        <w:rPr>
          <w:rFonts w:ascii="Verdana" w:hAnsi="Verdana"/>
          <w:b/>
          <w:bCs/>
          <w:sz w:val="20"/>
          <w:szCs w:val="20"/>
        </w:rPr>
        <w:t xml:space="preserve">CESSIONÁRIA </w:t>
      </w:r>
      <w:r w:rsidRPr="001126A6">
        <w:rPr>
          <w:rFonts w:ascii="Verdana" w:hAnsi="Verdana"/>
          <w:sz w:val="20"/>
          <w:szCs w:val="20"/>
        </w:rPr>
        <w:t xml:space="preserve">ao </w:t>
      </w:r>
      <w:r w:rsidRPr="001126A6">
        <w:rPr>
          <w:rFonts w:ascii="Verdana" w:hAnsi="Verdana"/>
          <w:b/>
          <w:bCs/>
          <w:sz w:val="20"/>
          <w:szCs w:val="20"/>
        </w:rPr>
        <w:t>BANCO.</w:t>
      </w:r>
    </w:p>
    <w:p w:rsidR="00DB4DA6" w:rsidRPr="001126A6" w:rsidRDefault="00DB4DA6" w:rsidP="00DB4DA6">
      <w:pPr>
        <w:jc w:val="both"/>
        <w:rPr>
          <w:rFonts w:ascii="Verdana" w:hAnsi="Verdana"/>
          <w:b/>
          <w:sz w:val="20"/>
          <w:szCs w:val="20"/>
        </w:rPr>
      </w:pPr>
    </w:p>
    <w:p w:rsidR="00DB4DA6" w:rsidRPr="001126A6" w:rsidRDefault="00DB4DA6" w:rsidP="00DB4DA6">
      <w:pPr>
        <w:jc w:val="both"/>
        <w:rPr>
          <w:rFonts w:ascii="Verdana" w:hAnsi="Verdana"/>
          <w:sz w:val="20"/>
          <w:szCs w:val="20"/>
        </w:rPr>
      </w:pPr>
      <w:r w:rsidRPr="001126A6">
        <w:rPr>
          <w:rFonts w:ascii="Verdana" w:hAnsi="Verdana"/>
          <w:b/>
          <w:sz w:val="20"/>
          <w:szCs w:val="20"/>
        </w:rPr>
        <w:t xml:space="preserve">CLÁUSULA </w:t>
      </w:r>
      <w:r w:rsidRPr="001126A6">
        <w:rPr>
          <w:rFonts w:ascii="Verdana" w:hAnsi="Verdana"/>
          <w:b/>
          <w:bCs/>
          <w:sz w:val="20"/>
          <w:szCs w:val="20"/>
        </w:rPr>
        <w:t xml:space="preserve">QUARTA </w:t>
      </w:r>
      <w:r w:rsidRPr="001126A6">
        <w:rPr>
          <w:rFonts w:ascii="Verdana" w:hAnsi="Verdana"/>
          <w:sz w:val="20"/>
          <w:szCs w:val="20"/>
        </w:rPr>
        <w:t xml:space="preserve">- O </w:t>
      </w:r>
      <w:r w:rsidRPr="001126A6">
        <w:rPr>
          <w:rFonts w:ascii="Verdana" w:hAnsi="Verdana"/>
          <w:b/>
          <w:bCs/>
          <w:sz w:val="20"/>
          <w:szCs w:val="20"/>
        </w:rPr>
        <w:t xml:space="preserve">CEDENTE </w:t>
      </w:r>
      <w:r w:rsidRPr="001126A6">
        <w:rPr>
          <w:rFonts w:ascii="Verdana" w:hAnsi="Verdana"/>
          <w:sz w:val="20"/>
          <w:szCs w:val="20"/>
        </w:rPr>
        <w:t xml:space="preserve">obriga-se, desde já, a efetuar novas aplicações na mesma modalidade da ora cedida, que ficarão também cedidas à </w:t>
      </w:r>
      <w:r w:rsidRPr="001126A6">
        <w:rPr>
          <w:rFonts w:ascii="Verdana" w:hAnsi="Verdana"/>
          <w:b/>
          <w:bCs/>
          <w:sz w:val="20"/>
          <w:szCs w:val="20"/>
        </w:rPr>
        <w:t xml:space="preserve">CESSIONÁRIA, </w:t>
      </w:r>
      <w:r w:rsidRPr="001126A6">
        <w:rPr>
          <w:rFonts w:ascii="Verdana" w:hAnsi="Verdana"/>
          <w:sz w:val="20"/>
          <w:szCs w:val="20"/>
        </w:rPr>
        <w:t xml:space="preserve">sempre que o valor da presente cessão se tornar insuficiente à cobertura de suas obrigações perante a </w:t>
      </w:r>
      <w:r w:rsidRPr="001126A6">
        <w:rPr>
          <w:rFonts w:ascii="Verdana" w:hAnsi="Verdana"/>
          <w:b/>
          <w:bCs/>
          <w:sz w:val="20"/>
          <w:szCs w:val="20"/>
        </w:rPr>
        <w:t>CESSIONÁRIA</w:t>
      </w:r>
      <w:r w:rsidRPr="001126A6">
        <w:rPr>
          <w:rFonts w:ascii="Verdana" w:hAnsi="Verdana"/>
          <w:sz w:val="20"/>
          <w:szCs w:val="20"/>
        </w:rPr>
        <w:t xml:space="preserve">, ou quando vencida a aplicação objeto da cessão, de modo a adequar o vencimento final do ciclo de aplicações à mesma data de vencimento do CCEAR, celebrado em </w:t>
      </w:r>
      <w:proofErr w:type="gramStart"/>
      <w:r w:rsidRPr="001126A6">
        <w:rPr>
          <w:rFonts w:ascii="Verdana" w:hAnsi="Verdana"/>
          <w:sz w:val="20"/>
          <w:szCs w:val="20"/>
        </w:rPr>
        <w:t xml:space="preserve">[ </w:t>
      </w:r>
      <w:proofErr w:type="gramEnd"/>
      <w:r w:rsidRPr="001126A6">
        <w:rPr>
          <w:rFonts w:ascii="Verdana" w:hAnsi="Verdana"/>
          <w:sz w:val="20"/>
          <w:szCs w:val="20"/>
        </w:rPr>
        <w:t>], entre [ ] (Comprador) e (Vendedor).</w:t>
      </w:r>
    </w:p>
    <w:p w:rsidR="00DB4DA6" w:rsidRPr="001126A6" w:rsidRDefault="00DB4DA6" w:rsidP="00DB4DA6">
      <w:pPr>
        <w:jc w:val="both"/>
        <w:rPr>
          <w:rFonts w:ascii="Verdana" w:hAnsi="Verdana"/>
          <w:sz w:val="20"/>
          <w:szCs w:val="20"/>
        </w:rPr>
      </w:pPr>
    </w:p>
    <w:p w:rsidR="00DB4DA6" w:rsidRPr="001126A6" w:rsidRDefault="00DB4DA6" w:rsidP="00DB4DA6">
      <w:pPr>
        <w:jc w:val="both"/>
        <w:rPr>
          <w:rFonts w:ascii="Verdana" w:hAnsi="Verdana"/>
          <w:sz w:val="20"/>
          <w:szCs w:val="20"/>
        </w:rPr>
      </w:pPr>
      <w:r w:rsidRPr="001126A6">
        <w:rPr>
          <w:rFonts w:ascii="Verdana" w:hAnsi="Verdana"/>
          <w:b/>
          <w:sz w:val="20"/>
          <w:szCs w:val="20"/>
        </w:rPr>
        <w:t xml:space="preserve">CLÁUSULA </w:t>
      </w:r>
      <w:r w:rsidRPr="001126A6">
        <w:rPr>
          <w:rFonts w:ascii="Verdana" w:hAnsi="Verdana"/>
          <w:b/>
          <w:bCs/>
          <w:sz w:val="20"/>
          <w:szCs w:val="20"/>
        </w:rPr>
        <w:t xml:space="preserve">QUINTA </w:t>
      </w:r>
      <w:r w:rsidRPr="001126A6">
        <w:rPr>
          <w:rFonts w:ascii="Verdana" w:hAnsi="Verdana"/>
          <w:sz w:val="20"/>
          <w:szCs w:val="20"/>
        </w:rPr>
        <w:t xml:space="preserve">- A falta de utilização dos créditos por parte da </w:t>
      </w:r>
      <w:r w:rsidRPr="001126A6">
        <w:rPr>
          <w:rFonts w:ascii="Verdana" w:hAnsi="Verdana"/>
          <w:b/>
          <w:bCs/>
          <w:sz w:val="20"/>
          <w:szCs w:val="20"/>
        </w:rPr>
        <w:t xml:space="preserve">CESSIONÁRIA, </w:t>
      </w:r>
      <w:r w:rsidRPr="001126A6">
        <w:rPr>
          <w:rFonts w:ascii="Verdana" w:hAnsi="Verdana"/>
          <w:sz w:val="20"/>
          <w:szCs w:val="20"/>
        </w:rPr>
        <w:t xml:space="preserve">para quitação das obrigações do </w:t>
      </w:r>
      <w:r w:rsidRPr="001126A6">
        <w:rPr>
          <w:rFonts w:ascii="Verdana" w:hAnsi="Verdana"/>
          <w:b/>
          <w:bCs/>
          <w:sz w:val="20"/>
          <w:szCs w:val="20"/>
        </w:rPr>
        <w:t>CEDENTE</w:t>
      </w:r>
      <w:r w:rsidRPr="001126A6">
        <w:rPr>
          <w:rFonts w:ascii="Verdana" w:hAnsi="Verdana"/>
          <w:sz w:val="20"/>
          <w:szCs w:val="20"/>
        </w:rPr>
        <w:t>, não representará a renúncia ou desistência aos direitos cedidos.</w:t>
      </w:r>
    </w:p>
    <w:p w:rsidR="00DB4DA6" w:rsidRPr="001126A6" w:rsidRDefault="00DB4DA6" w:rsidP="00DB4DA6">
      <w:pPr>
        <w:jc w:val="both"/>
        <w:rPr>
          <w:rFonts w:ascii="Verdana" w:hAnsi="Verdana"/>
          <w:sz w:val="20"/>
          <w:szCs w:val="20"/>
        </w:rPr>
      </w:pPr>
    </w:p>
    <w:p w:rsidR="00DB4DA6" w:rsidRPr="001126A6" w:rsidRDefault="00DB4DA6" w:rsidP="00DB4DA6">
      <w:pPr>
        <w:jc w:val="both"/>
        <w:rPr>
          <w:rFonts w:ascii="Verdana" w:hAnsi="Verdana"/>
          <w:sz w:val="20"/>
          <w:szCs w:val="20"/>
        </w:rPr>
      </w:pPr>
      <w:r w:rsidRPr="001126A6">
        <w:rPr>
          <w:rFonts w:ascii="Verdana" w:hAnsi="Verdana"/>
          <w:b/>
          <w:sz w:val="20"/>
          <w:szCs w:val="20"/>
        </w:rPr>
        <w:t xml:space="preserve">CLÁUSULA </w:t>
      </w:r>
      <w:r w:rsidRPr="001126A6">
        <w:rPr>
          <w:rFonts w:ascii="Verdana" w:hAnsi="Verdana"/>
          <w:b/>
          <w:bCs/>
          <w:sz w:val="20"/>
          <w:szCs w:val="20"/>
        </w:rPr>
        <w:t xml:space="preserve">SEXTA </w:t>
      </w:r>
      <w:r w:rsidRPr="001126A6">
        <w:rPr>
          <w:rFonts w:ascii="Verdana" w:hAnsi="Verdana"/>
          <w:sz w:val="20"/>
          <w:szCs w:val="20"/>
        </w:rPr>
        <w:t xml:space="preserve">- O </w:t>
      </w:r>
      <w:r w:rsidRPr="001126A6">
        <w:rPr>
          <w:rFonts w:ascii="Verdana" w:hAnsi="Verdana"/>
          <w:b/>
          <w:bCs/>
          <w:sz w:val="20"/>
          <w:szCs w:val="20"/>
        </w:rPr>
        <w:t xml:space="preserve">CEDENTE </w:t>
      </w:r>
      <w:r w:rsidRPr="001126A6">
        <w:rPr>
          <w:rFonts w:ascii="Verdana" w:hAnsi="Verdana"/>
          <w:sz w:val="20"/>
          <w:szCs w:val="20"/>
        </w:rPr>
        <w:t xml:space="preserve">autoriza, desde já, o </w:t>
      </w:r>
      <w:r w:rsidRPr="001126A6">
        <w:rPr>
          <w:rFonts w:ascii="Verdana" w:hAnsi="Verdana"/>
          <w:b/>
          <w:bCs/>
          <w:sz w:val="20"/>
          <w:szCs w:val="20"/>
        </w:rPr>
        <w:t xml:space="preserve">BANCO, </w:t>
      </w:r>
      <w:r w:rsidRPr="001126A6">
        <w:rPr>
          <w:rFonts w:ascii="Verdana" w:hAnsi="Verdana"/>
          <w:sz w:val="20"/>
          <w:szCs w:val="20"/>
        </w:rPr>
        <w:t xml:space="preserve">na qualidade de depositário da aplicação objeto da cessão, a acatar quaisquer pedidos de resgate formulados pela </w:t>
      </w:r>
      <w:r w:rsidRPr="001126A6">
        <w:rPr>
          <w:rFonts w:ascii="Verdana" w:hAnsi="Verdana"/>
          <w:b/>
          <w:bCs/>
          <w:sz w:val="20"/>
          <w:szCs w:val="20"/>
        </w:rPr>
        <w:t xml:space="preserve">CESSIONÁRIA, </w:t>
      </w:r>
      <w:r w:rsidRPr="001126A6">
        <w:rPr>
          <w:rFonts w:ascii="Verdana" w:hAnsi="Verdana"/>
          <w:sz w:val="20"/>
          <w:szCs w:val="20"/>
        </w:rPr>
        <w:t xml:space="preserve">sejam eles parciais ou totais, isentando-o de qualquer responsabilidade sobre eventual incorreção dos valores requisitados pela </w:t>
      </w:r>
      <w:r w:rsidRPr="001126A6">
        <w:rPr>
          <w:rFonts w:ascii="Verdana" w:hAnsi="Verdana"/>
          <w:b/>
          <w:bCs/>
          <w:sz w:val="20"/>
          <w:szCs w:val="20"/>
        </w:rPr>
        <w:t>CESSIONÁRIA</w:t>
      </w:r>
      <w:r w:rsidRPr="001126A6">
        <w:rPr>
          <w:rFonts w:ascii="Verdana" w:hAnsi="Verdana"/>
          <w:sz w:val="20"/>
          <w:szCs w:val="20"/>
        </w:rPr>
        <w:t>.</w:t>
      </w:r>
    </w:p>
    <w:p w:rsidR="00DB4DA6" w:rsidRPr="001126A6" w:rsidRDefault="00DB4DA6" w:rsidP="00DB4DA6">
      <w:pPr>
        <w:jc w:val="both"/>
        <w:rPr>
          <w:rFonts w:ascii="Verdana" w:hAnsi="Verdana"/>
          <w:sz w:val="20"/>
          <w:szCs w:val="20"/>
        </w:rPr>
      </w:pPr>
      <w:r w:rsidRPr="001126A6">
        <w:rPr>
          <w:rFonts w:ascii="Verdana" w:hAnsi="Verdana"/>
          <w:b/>
          <w:bCs/>
          <w:sz w:val="20"/>
          <w:szCs w:val="20"/>
        </w:rPr>
        <w:t xml:space="preserve">CLÁUSULA SÉTIMA </w:t>
      </w:r>
      <w:r w:rsidRPr="001126A6">
        <w:rPr>
          <w:rFonts w:ascii="Verdana" w:hAnsi="Verdana"/>
          <w:sz w:val="20"/>
          <w:szCs w:val="20"/>
        </w:rPr>
        <w:t xml:space="preserve">- O </w:t>
      </w:r>
      <w:r w:rsidRPr="001126A6">
        <w:rPr>
          <w:rFonts w:ascii="Verdana" w:hAnsi="Verdana"/>
          <w:b/>
          <w:bCs/>
          <w:sz w:val="20"/>
          <w:szCs w:val="20"/>
        </w:rPr>
        <w:t>CEDENTE</w:t>
      </w:r>
      <w:r w:rsidRPr="001126A6">
        <w:rPr>
          <w:rFonts w:ascii="Verdana" w:hAnsi="Verdana"/>
          <w:sz w:val="20"/>
          <w:szCs w:val="20"/>
        </w:rPr>
        <w:t xml:space="preserve">, na qualidade de titular da conta corrente de nº </w:t>
      </w:r>
      <w:proofErr w:type="gramStart"/>
      <w:r w:rsidRPr="001126A6">
        <w:rPr>
          <w:rFonts w:ascii="Verdana" w:hAnsi="Verdana"/>
          <w:b/>
          <w:bCs/>
          <w:sz w:val="20"/>
          <w:szCs w:val="20"/>
        </w:rPr>
        <w:t xml:space="preserve">[ </w:t>
      </w:r>
      <w:proofErr w:type="gramEnd"/>
      <w:r w:rsidRPr="001126A6">
        <w:rPr>
          <w:rFonts w:ascii="Verdana" w:hAnsi="Verdana"/>
          <w:b/>
          <w:bCs/>
          <w:sz w:val="20"/>
          <w:szCs w:val="20"/>
        </w:rPr>
        <w:t>]</w:t>
      </w:r>
      <w:r w:rsidRPr="001126A6">
        <w:rPr>
          <w:rFonts w:ascii="Verdana" w:hAnsi="Verdana"/>
          <w:sz w:val="20"/>
          <w:szCs w:val="20"/>
        </w:rPr>
        <w:t xml:space="preserve">, mantida na Agência [ ] , autoriza, desde já, o </w:t>
      </w:r>
      <w:r w:rsidRPr="001126A6">
        <w:rPr>
          <w:rFonts w:ascii="Verdana" w:hAnsi="Verdana"/>
          <w:b/>
          <w:bCs/>
          <w:sz w:val="20"/>
          <w:szCs w:val="20"/>
        </w:rPr>
        <w:t xml:space="preserve">BANCO </w:t>
      </w:r>
      <w:r w:rsidRPr="001126A6">
        <w:rPr>
          <w:rFonts w:ascii="Verdana" w:hAnsi="Verdana"/>
          <w:sz w:val="20"/>
          <w:szCs w:val="20"/>
        </w:rPr>
        <w:t xml:space="preserve">a efetuar o débito na referida conta, dos valores que nela sejam creditados por conta do pedido de resgate dos créditos objeto da cessão, transferindo-os para a </w:t>
      </w:r>
      <w:r w:rsidRPr="001126A6">
        <w:rPr>
          <w:rFonts w:ascii="Verdana" w:hAnsi="Verdana"/>
          <w:b/>
          <w:bCs/>
          <w:sz w:val="20"/>
          <w:szCs w:val="20"/>
        </w:rPr>
        <w:t xml:space="preserve">CESSIONÁRIA </w:t>
      </w:r>
      <w:r w:rsidRPr="001126A6">
        <w:rPr>
          <w:rFonts w:ascii="Verdana" w:hAnsi="Verdana"/>
          <w:sz w:val="20"/>
          <w:szCs w:val="20"/>
        </w:rPr>
        <w:t>na forma por ela indicada.</w:t>
      </w:r>
    </w:p>
    <w:p w:rsidR="00DB4DA6" w:rsidRPr="001126A6" w:rsidRDefault="00DB4DA6" w:rsidP="00DB4DA6">
      <w:pPr>
        <w:jc w:val="both"/>
        <w:rPr>
          <w:rFonts w:ascii="Verdana" w:hAnsi="Verdana"/>
          <w:sz w:val="20"/>
          <w:szCs w:val="20"/>
        </w:rPr>
      </w:pPr>
    </w:p>
    <w:p w:rsidR="00DB4DA6" w:rsidRPr="001126A6" w:rsidRDefault="00DB4DA6" w:rsidP="00DB4DA6">
      <w:pPr>
        <w:jc w:val="both"/>
        <w:rPr>
          <w:rFonts w:ascii="Verdana" w:hAnsi="Verdana"/>
          <w:sz w:val="20"/>
          <w:szCs w:val="20"/>
        </w:rPr>
      </w:pPr>
      <w:r w:rsidRPr="001126A6">
        <w:rPr>
          <w:rFonts w:ascii="Verdana" w:hAnsi="Verdana"/>
          <w:b/>
          <w:bCs/>
          <w:sz w:val="20"/>
          <w:szCs w:val="20"/>
        </w:rPr>
        <w:t xml:space="preserve">Parágrafo Único </w:t>
      </w:r>
      <w:r w:rsidRPr="001126A6">
        <w:rPr>
          <w:rFonts w:ascii="Verdana" w:hAnsi="Verdana"/>
          <w:sz w:val="20"/>
          <w:szCs w:val="20"/>
        </w:rPr>
        <w:t xml:space="preserve">- Os créditos cedidos, que obrigatoriamente deverão transitar pela conta corrente do </w:t>
      </w:r>
      <w:r w:rsidRPr="001126A6">
        <w:rPr>
          <w:rFonts w:ascii="Verdana" w:hAnsi="Verdana"/>
          <w:b/>
          <w:bCs/>
          <w:sz w:val="20"/>
          <w:szCs w:val="20"/>
        </w:rPr>
        <w:t>CEDENTE</w:t>
      </w:r>
      <w:r w:rsidRPr="001126A6">
        <w:rPr>
          <w:rFonts w:ascii="Verdana" w:hAnsi="Verdana"/>
          <w:sz w:val="20"/>
          <w:szCs w:val="20"/>
        </w:rPr>
        <w:t xml:space="preserve">, deverão ser transferidos pelo </w:t>
      </w:r>
      <w:r w:rsidRPr="001126A6">
        <w:rPr>
          <w:rFonts w:ascii="Verdana" w:hAnsi="Verdana"/>
          <w:b/>
          <w:bCs/>
          <w:sz w:val="20"/>
          <w:szCs w:val="20"/>
        </w:rPr>
        <w:t>BANCO</w:t>
      </w:r>
      <w:r w:rsidRPr="001126A6">
        <w:rPr>
          <w:rFonts w:ascii="Verdana" w:hAnsi="Verdana"/>
          <w:sz w:val="20"/>
          <w:szCs w:val="20"/>
        </w:rPr>
        <w:t xml:space="preserve">, à </w:t>
      </w:r>
      <w:r w:rsidRPr="001126A6">
        <w:rPr>
          <w:rFonts w:ascii="Verdana" w:hAnsi="Verdana"/>
          <w:b/>
          <w:bCs/>
          <w:sz w:val="20"/>
          <w:szCs w:val="20"/>
        </w:rPr>
        <w:t xml:space="preserve">CESSIONÁRIA, </w:t>
      </w:r>
      <w:r w:rsidRPr="001126A6">
        <w:rPr>
          <w:rFonts w:ascii="Verdana" w:hAnsi="Verdana"/>
          <w:sz w:val="20"/>
          <w:szCs w:val="20"/>
        </w:rPr>
        <w:t>pelo valor líquido correspondente à quantidade resgatada, descontado o valor da CPMF caso o saldo remanescente da conta corrente seja insuficiente para seu débito.</w:t>
      </w:r>
    </w:p>
    <w:p w:rsidR="00DB4DA6" w:rsidRPr="001126A6" w:rsidRDefault="00DB4DA6" w:rsidP="00DB4DA6">
      <w:pPr>
        <w:jc w:val="both"/>
        <w:rPr>
          <w:rFonts w:ascii="Verdana" w:hAnsi="Verdana"/>
          <w:sz w:val="20"/>
          <w:szCs w:val="20"/>
        </w:rPr>
      </w:pPr>
    </w:p>
    <w:p w:rsidR="00DB4DA6" w:rsidRPr="001126A6" w:rsidRDefault="00DB4DA6" w:rsidP="00DB4DA6">
      <w:pPr>
        <w:jc w:val="both"/>
        <w:rPr>
          <w:rFonts w:ascii="Verdana" w:hAnsi="Verdana"/>
          <w:sz w:val="20"/>
          <w:szCs w:val="20"/>
        </w:rPr>
      </w:pPr>
      <w:r w:rsidRPr="001126A6">
        <w:rPr>
          <w:rFonts w:ascii="Verdana" w:hAnsi="Verdana"/>
          <w:b/>
          <w:bCs/>
          <w:sz w:val="20"/>
          <w:szCs w:val="20"/>
        </w:rPr>
        <w:t xml:space="preserve">CLÁUSULA OITAVA </w:t>
      </w:r>
      <w:r w:rsidRPr="001126A6">
        <w:rPr>
          <w:rFonts w:ascii="Verdana" w:hAnsi="Verdana"/>
          <w:sz w:val="20"/>
          <w:szCs w:val="20"/>
        </w:rPr>
        <w:t xml:space="preserve">- O </w:t>
      </w:r>
      <w:r w:rsidRPr="001126A6">
        <w:rPr>
          <w:rFonts w:ascii="Verdana" w:hAnsi="Verdana"/>
          <w:b/>
          <w:bCs/>
          <w:sz w:val="20"/>
          <w:szCs w:val="20"/>
        </w:rPr>
        <w:t xml:space="preserve">CEDENTE </w:t>
      </w:r>
      <w:r w:rsidRPr="001126A6">
        <w:rPr>
          <w:rFonts w:ascii="Verdana" w:hAnsi="Verdana"/>
          <w:sz w:val="20"/>
          <w:szCs w:val="20"/>
        </w:rPr>
        <w:t xml:space="preserve">nomeia e constitui a </w:t>
      </w:r>
      <w:r w:rsidRPr="001126A6">
        <w:rPr>
          <w:rFonts w:ascii="Verdana" w:hAnsi="Verdana"/>
          <w:b/>
          <w:bCs/>
          <w:sz w:val="20"/>
          <w:szCs w:val="20"/>
        </w:rPr>
        <w:t xml:space="preserve">CESSIONÁRIA </w:t>
      </w:r>
      <w:r w:rsidRPr="001126A6">
        <w:rPr>
          <w:rFonts w:ascii="Verdana" w:hAnsi="Verdana"/>
          <w:sz w:val="20"/>
          <w:szCs w:val="20"/>
        </w:rPr>
        <w:t xml:space="preserve">como sua mandatária, outorgando-lhe os poderes de mandato para a prática de todos os atos necessários ao efetivo exercício dos direitos de crédito ora cedidos, em especial para representá-lo perante o </w:t>
      </w:r>
      <w:r w:rsidRPr="001126A6">
        <w:rPr>
          <w:rFonts w:ascii="Verdana" w:hAnsi="Verdana"/>
          <w:b/>
          <w:bCs/>
          <w:sz w:val="20"/>
          <w:szCs w:val="20"/>
        </w:rPr>
        <w:t>BANCO</w:t>
      </w:r>
      <w:r w:rsidRPr="001126A6">
        <w:rPr>
          <w:rFonts w:ascii="Verdana" w:hAnsi="Verdana"/>
          <w:sz w:val="20"/>
          <w:szCs w:val="20"/>
        </w:rPr>
        <w:t>.</w:t>
      </w:r>
    </w:p>
    <w:p w:rsidR="00DB4DA6" w:rsidRPr="001126A6" w:rsidRDefault="00DB4DA6" w:rsidP="00DB4DA6">
      <w:pPr>
        <w:jc w:val="both"/>
        <w:rPr>
          <w:rFonts w:ascii="Verdana" w:hAnsi="Verdana"/>
          <w:sz w:val="20"/>
          <w:szCs w:val="20"/>
        </w:rPr>
      </w:pPr>
    </w:p>
    <w:p w:rsidR="00DB4DA6" w:rsidRPr="001126A6" w:rsidRDefault="00DB4DA6" w:rsidP="00DB4DA6">
      <w:pPr>
        <w:jc w:val="both"/>
        <w:rPr>
          <w:rFonts w:ascii="Verdana" w:hAnsi="Verdana"/>
          <w:sz w:val="20"/>
          <w:szCs w:val="20"/>
        </w:rPr>
      </w:pPr>
      <w:r w:rsidRPr="001126A6">
        <w:rPr>
          <w:rFonts w:ascii="Verdana" w:hAnsi="Verdana"/>
          <w:b/>
          <w:sz w:val="20"/>
          <w:szCs w:val="20"/>
        </w:rPr>
        <w:t>CLÁUSULA</w:t>
      </w:r>
      <w:r w:rsidRPr="001126A6">
        <w:rPr>
          <w:rFonts w:ascii="Verdana" w:hAnsi="Verdana"/>
          <w:b/>
          <w:bCs/>
          <w:sz w:val="20"/>
          <w:szCs w:val="20"/>
        </w:rPr>
        <w:t xml:space="preserve"> NONA - </w:t>
      </w:r>
      <w:r w:rsidRPr="001126A6">
        <w:rPr>
          <w:rFonts w:ascii="Verdana" w:hAnsi="Verdana"/>
          <w:sz w:val="20"/>
          <w:szCs w:val="20"/>
        </w:rPr>
        <w:t>O presente instrumento é celebrado em caráter irrevogável e irretratável, prevalecendo entre as partes e seus sucessores, ficando eleito o foro da Cidade da</w:t>
      </w:r>
      <w:r w:rsidRPr="001126A6">
        <w:rPr>
          <w:rFonts w:ascii="Verdana" w:hAnsi="Verdana"/>
          <w:b/>
          <w:sz w:val="20"/>
          <w:szCs w:val="20"/>
        </w:rPr>
        <w:t xml:space="preserve"> CESSIONÁRIA</w:t>
      </w:r>
      <w:r w:rsidRPr="001126A6">
        <w:rPr>
          <w:rFonts w:ascii="Verdana" w:hAnsi="Verdana"/>
          <w:sz w:val="20"/>
          <w:szCs w:val="20"/>
        </w:rPr>
        <w:t>, para dirimir as questões que porventura surgirem em decorrência deste Contrato.</w:t>
      </w:r>
    </w:p>
    <w:p w:rsidR="00DB4DA6" w:rsidRPr="001126A6" w:rsidRDefault="00DB4DA6" w:rsidP="00DB4DA6">
      <w:pPr>
        <w:jc w:val="both"/>
        <w:rPr>
          <w:rFonts w:ascii="Verdana" w:hAnsi="Verdana"/>
          <w:sz w:val="20"/>
          <w:szCs w:val="20"/>
        </w:rPr>
      </w:pPr>
    </w:p>
    <w:p w:rsidR="00DB4DA6" w:rsidRPr="001126A6" w:rsidRDefault="00DB4DA6" w:rsidP="00DB4DA6">
      <w:pPr>
        <w:jc w:val="both"/>
        <w:rPr>
          <w:rFonts w:ascii="Verdana" w:hAnsi="Verdana"/>
          <w:sz w:val="20"/>
          <w:szCs w:val="20"/>
        </w:rPr>
      </w:pPr>
      <w:r w:rsidRPr="001126A6">
        <w:rPr>
          <w:rFonts w:ascii="Verdana" w:hAnsi="Verdana"/>
          <w:sz w:val="20"/>
          <w:szCs w:val="20"/>
        </w:rPr>
        <w:br w:type="page"/>
      </w:r>
      <w:r w:rsidRPr="001126A6">
        <w:rPr>
          <w:rFonts w:ascii="Verdana" w:hAnsi="Verdana"/>
          <w:sz w:val="20"/>
          <w:szCs w:val="20"/>
        </w:rPr>
        <w:lastRenderedPageBreak/>
        <w:t>E assim, por estarem justas e contratadas, as partes assinam o presente contrato em 03 (três) vias, de igual teor, na presença de 02 (duas) testemunhas, para os devidos fins e efeitos.</w:t>
      </w:r>
    </w:p>
    <w:p w:rsidR="00DB4DA6" w:rsidRPr="001126A6" w:rsidRDefault="00DB4DA6" w:rsidP="00DB4DA6">
      <w:pPr>
        <w:jc w:val="both"/>
        <w:rPr>
          <w:rFonts w:ascii="Verdana" w:hAnsi="Verdana"/>
          <w:sz w:val="20"/>
          <w:szCs w:val="20"/>
        </w:rPr>
      </w:pPr>
    </w:p>
    <w:p w:rsidR="00DB4DA6" w:rsidRPr="001126A6" w:rsidRDefault="00DB4DA6" w:rsidP="00DB4DA6">
      <w:pPr>
        <w:jc w:val="both"/>
        <w:rPr>
          <w:rFonts w:ascii="Verdana" w:hAnsi="Verdana"/>
          <w:sz w:val="20"/>
          <w:szCs w:val="20"/>
        </w:rPr>
      </w:pPr>
      <w:proofErr w:type="gramStart"/>
      <w:r w:rsidRPr="001126A6">
        <w:rPr>
          <w:rFonts w:ascii="Verdana" w:hAnsi="Verdana"/>
          <w:sz w:val="20"/>
          <w:szCs w:val="20"/>
        </w:rPr>
        <w:t>cidade</w:t>
      </w:r>
      <w:proofErr w:type="gramEnd"/>
      <w:r w:rsidRPr="001126A6">
        <w:rPr>
          <w:rFonts w:ascii="Verdana" w:hAnsi="Verdana"/>
          <w:sz w:val="20"/>
          <w:szCs w:val="20"/>
        </w:rPr>
        <w:t xml:space="preserve"> [.dia..] de [.mês..] de  [ ano ]</w:t>
      </w:r>
    </w:p>
    <w:p w:rsidR="00DB4DA6" w:rsidRDefault="00DB4DA6" w:rsidP="00DB4DA6">
      <w:pPr>
        <w:jc w:val="both"/>
        <w:rPr>
          <w:rFonts w:ascii="Verdana" w:hAnsi="Verdana"/>
          <w:b/>
          <w:bCs/>
          <w:sz w:val="20"/>
          <w:szCs w:val="20"/>
        </w:rPr>
      </w:pPr>
    </w:p>
    <w:p w:rsidR="00DB4DA6" w:rsidRPr="001126A6" w:rsidRDefault="00DB4DA6" w:rsidP="00DB4DA6">
      <w:pPr>
        <w:jc w:val="both"/>
        <w:rPr>
          <w:rFonts w:ascii="Verdana" w:hAnsi="Verdana"/>
          <w:b/>
          <w:bCs/>
          <w:sz w:val="20"/>
          <w:szCs w:val="20"/>
        </w:rPr>
      </w:pPr>
    </w:p>
    <w:p w:rsidR="00DB4DA6" w:rsidRPr="001126A6" w:rsidRDefault="00DB4DA6" w:rsidP="00DB4DA6">
      <w:pPr>
        <w:jc w:val="both"/>
        <w:rPr>
          <w:rFonts w:ascii="Verdana" w:hAnsi="Verdana"/>
          <w:sz w:val="20"/>
          <w:szCs w:val="20"/>
        </w:rPr>
      </w:pPr>
      <w:r w:rsidRPr="001126A6">
        <w:rPr>
          <w:rFonts w:ascii="Verdana" w:hAnsi="Verdana"/>
          <w:sz w:val="20"/>
          <w:szCs w:val="20"/>
        </w:rPr>
        <w:t>CEDENTE</w:t>
      </w:r>
    </w:p>
    <w:p w:rsidR="00DB4DA6" w:rsidRPr="001126A6" w:rsidRDefault="00DB4DA6" w:rsidP="00DB4DA6">
      <w:pPr>
        <w:jc w:val="both"/>
        <w:rPr>
          <w:rFonts w:ascii="Verdana" w:hAnsi="Verdana"/>
          <w:b/>
          <w:bCs/>
          <w:sz w:val="20"/>
          <w:szCs w:val="20"/>
        </w:rPr>
      </w:pPr>
    </w:p>
    <w:p w:rsidR="00DB4DA6" w:rsidRPr="001126A6" w:rsidRDefault="00DB4DA6" w:rsidP="00DB4DA6">
      <w:pPr>
        <w:jc w:val="both"/>
        <w:rPr>
          <w:rFonts w:ascii="Verdana" w:hAnsi="Verdana"/>
          <w:b/>
          <w:bCs/>
          <w:sz w:val="20"/>
          <w:szCs w:val="20"/>
        </w:rPr>
      </w:pPr>
    </w:p>
    <w:p w:rsidR="00DB4DA6" w:rsidRPr="001126A6" w:rsidRDefault="00DB4DA6" w:rsidP="00DB4DA6">
      <w:pPr>
        <w:jc w:val="both"/>
        <w:rPr>
          <w:rFonts w:ascii="Verdana" w:hAnsi="Verdana"/>
          <w:b/>
          <w:bCs/>
          <w:sz w:val="20"/>
          <w:szCs w:val="20"/>
        </w:rPr>
      </w:pPr>
    </w:p>
    <w:p w:rsidR="00DB4DA6" w:rsidRPr="001126A6" w:rsidRDefault="00DB4DA6" w:rsidP="00DB4DA6">
      <w:pPr>
        <w:jc w:val="both"/>
        <w:rPr>
          <w:rFonts w:ascii="Verdana" w:hAnsi="Verdana"/>
          <w:b/>
          <w:bCs/>
          <w:sz w:val="20"/>
          <w:szCs w:val="20"/>
        </w:rPr>
      </w:pPr>
    </w:p>
    <w:p w:rsidR="00DB4DA6" w:rsidRPr="001126A6" w:rsidRDefault="00DB4DA6" w:rsidP="00DB4DA6">
      <w:pPr>
        <w:jc w:val="both"/>
        <w:rPr>
          <w:rFonts w:ascii="Verdana" w:hAnsi="Verdana"/>
          <w:b/>
          <w:bCs/>
          <w:sz w:val="20"/>
          <w:szCs w:val="20"/>
        </w:rPr>
      </w:pPr>
    </w:p>
    <w:p w:rsidR="00DB4DA6" w:rsidRPr="001126A6" w:rsidRDefault="00DB4DA6" w:rsidP="00DB4DA6">
      <w:pPr>
        <w:jc w:val="both"/>
        <w:rPr>
          <w:rFonts w:ascii="Verdana" w:hAnsi="Verdana"/>
          <w:sz w:val="20"/>
          <w:szCs w:val="20"/>
        </w:rPr>
      </w:pPr>
      <w:r w:rsidRPr="001126A6">
        <w:rPr>
          <w:rFonts w:ascii="Verdana" w:hAnsi="Verdana"/>
          <w:sz w:val="20"/>
          <w:szCs w:val="20"/>
        </w:rPr>
        <w:t>CESSIONÁRIA</w:t>
      </w:r>
    </w:p>
    <w:p w:rsidR="00DB4DA6" w:rsidRPr="001126A6" w:rsidRDefault="00DB4DA6" w:rsidP="00DB4DA6">
      <w:pPr>
        <w:jc w:val="both"/>
        <w:rPr>
          <w:rFonts w:ascii="Verdana" w:hAnsi="Verdana"/>
          <w:b/>
          <w:bCs/>
          <w:sz w:val="20"/>
          <w:szCs w:val="20"/>
        </w:rPr>
      </w:pPr>
    </w:p>
    <w:p w:rsidR="00DB4DA6" w:rsidRPr="001126A6" w:rsidRDefault="00DB4DA6" w:rsidP="00DB4DA6">
      <w:pPr>
        <w:jc w:val="both"/>
        <w:rPr>
          <w:rFonts w:ascii="Verdana" w:hAnsi="Verdana"/>
          <w:b/>
          <w:bCs/>
          <w:sz w:val="20"/>
          <w:szCs w:val="20"/>
        </w:rPr>
      </w:pPr>
    </w:p>
    <w:p w:rsidR="00DB4DA6" w:rsidRPr="001126A6" w:rsidRDefault="00DB4DA6" w:rsidP="00DB4DA6">
      <w:pPr>
        <w:jc w:val="both"/>
        <w:rPr>
          <w:rFonts w:ascii="Verdana" w:hAnsi="Verdana"/>
          <w:b/>
          <w:bCs/>
          <w:sz w:val="20"/>
          <w:szCs w:val="20"/>
        </w:rPr>
      </w:pPr>
    </w:p>
    <w:p w:rsidR="00DB4DA6" w:rsidRPr="001126A6" w:rsidRDefault="00DB4DA6" w:rsidP="00DB4DA6">
      <w:pPr>
        <w:jc w:val="both"/>
        <w:rPr>
          <w:rFonts w:ascii="Verdana" w:hAnsi="Verdana"/>
          <w:b/>
          <w:bCs/>
          <w:sz w:val="20"/>
          <w:szCs w:val="20"/>
        </w:rPr>
      </w:pPr>
    </w:p>
    <w:p w:rsidR="00DB4DA6" w:rsidRPr="001126A6" w:rsidRDefault="00DB4DA6" w:rsidP="00DB4DA6">
      <w:pPr>
        <w:jc w:val="both"/>
        <w:rPr>
          <w:rFonts w:ascii="Verdana" w:hAnsi="Verdana"/>
          <w:b/>
          <w:bCs/>
          <w:sz w:val="20"/>
          <w:szCs w:val="20"/>
        </w:rPr>
      </w:pPr>
    </w:p>
    <w:p w:rsidR="00DB4DA6" w:rsidRPr="001126A6" w:rsidRDefault="00DB4DA6" w:rsidP="00DB4DA6">
      <w:pPr>
        <w:jc w:val="both"/>
        <w:rPr>
          <w:rFonts w:ascii="Verdana" w:hAnsi="Verdana"/>
          <w:sz w:val="20"/>
          <w:szCs w:val="20"/>
        </w:rPr>
      </w:pPr>
      <w:r w:rsidRPr="001126A6">
        <w:rPr>
          <w:rFonts w:ascii="Verdana" w:hAnsi="Verdana"/>
          <w:sz w:val="20"/>
          <w:szCs w:val="20"/>
        </w:rPr>
        <w:t>BANCO</w:t>
      </w:r>
    </w:p>
    <w:p w:rsidR="00DB4DA6" w:rsidRPr="001126A6" w:rsidRDefault="00DB4DA6" w:rsidP="00DB4DA6">
      <w:pPr>
        <w:jc w:val="both"/>
        <w:rPr>
          <w:rFonts w:ascii="Verdana" w:hAnsi="Verdana"/>
          <w:b/>
          <w:bCs/>
          <w:sz w:val="20"/>
          <w:szCs w:val="20"/>
        </w:rPr>
      </w:pPr>
    </w:p>
    <w:p w:rsidR="00DB4DA6" w:rsidRPr="001126A6" w:rsidRDefault="00DB4DA6" w:rsidP="00DB4DA6">
      <w:pPr>
        <w:jc w:val="both"/>
        <w:rPr>
          <w:rFonts w:ascii="Verdana" w:hAnsi="Verdana"/>
          <w:b/>
          <w:bCs/>
          <w:sz w:val="20"/>
          <w:szCs w:val="20"/>
        </w:rPr>
      </w:pPr>
    </w:p>
    <w:p w:rsidR="00DB4DA6" w:rsidRPr="001126A6" w:rsidRDefault="00DB4DA6" w:rsidP="00DB4DA6">
      <w:pPr>
        <w:jc w:val="both"/>
        <w:rPr>
          <w:rFonts w:ascii="Verdana" w:hAnsi="Verdana"/>
          <w:b/>
          <w:bCs/>
          <w:sz w:val="20"/>
          <w:szCs w:val="20"/>
        </w:rPr>
      </w:pPr>
    </w:p>
    <w:p w:rsidR="00DB4DA6" w:rsidRPr="001126A6" w:rsidRDefault="00DB4DA6" w:rsidP="00DB4DA6">
      <w:pPr>
        <w:jc w:val="both"/>
        <w:rPr>
          <w:rFonts w:ascii="Verdana" w:hAnsi="Verdana"/>
          <w:b/>
          <w:bCs/>
          <w:sz w:val="20"/>
          <w:szCs w:val="20"/>
        </w:rPr>
      </w:pPr>
    </w:p>
    <w:p w:rsidR="00DB4DA6" w:rsidRPr="001126A6" w:rsidRDefault="00DB4DA6" w:rsidP="00DB4DA6">
      <w:pPr>
        <w:jc w:val="both"/>
        <w:rPr>
          <w:rFonts w:ascii="Verdana" w:hAnsi="Verdana"/>
          <w:b/>
          <w:bCs/>
          <w:sz w:val="20"/>
          <w:szCs w:val="20"/>
        </w:rPr>
      </w:pPr>
    </w:p>
    <w:p w:rsidR="00DB4DA6" w:rsidRPr="001126A6" w:rsidRDefault="00DB4DA6" w:rsidP="00DB4DA6">
      <w:pPr>
        <w:jc w:val="both"/>
        <w:rPr>
          <w:rFonts w:ascii="Verdana" w:hAnsi="Verdana"/>
          <w:b/>
          <w:bCs/>
          <w:sz w:val="20"/>
          <w:szCs w:val="20"/>
        </w:rPr>
      </w:pPr>
    </w:p>
    <w:p w:rsidR="00DB4DA6" w:rsidRPr="001126A6" w:rsidRDefault="00DB4DA6" w:rsidP="00DB4DA6">
      <w:pPr>
        <w:jc w:val="both"/>
        <w:rPr>
          <w:rFonts w:ascii="Verdana" w:hAnsi="Verdana"/>
          <w:sz w:val="20"/>
          <w:szCs w:val="20"/>
        </w:rPr>
      </w:pPr>
      <w:r w:rsidRPr="001126A6">
        <w:rPr>
          <w:rFonts w:ascii="Verdana" w:hAnsi="Verdana"/>
          <w:sz w:val="20"/>
          <w:szCs w:val="20"/>
        </w:rPr>
        <w:t>TESTEMUNHA</w:t>
      </w:r>
    </w:p>
    <w:p w:rsidR="00DB4DA6" w:rsidRPr="001126A6" w:rsidRDefault="00DB4DA6" w:rsidP="00DB4DA6">
      <w:pPr>
        <w:autoSpaceDE w:val="0"/>
        <w:autoSpaceDN w:val="0"/>
        <w:adjustRightInd w:val="0"/>
        <w:jc w:val="both"/>
        <w:rPr>
          <w:rFonts w:ascii="Verdana" w:hAnsi="Verdana" w:cs="Tahoma"/>
          <w:b/>
          <w:bCs/>
          <w:sz w:val="20"/>
          <w:szCs w:val="20"/>
        </w:rPr>
      </w:pPr>
    </w:p>
    <w:p w:rsidR="00DB4DA6" w:rsidRPr="001126A6" w:rsidRDefault="00DB4DA6" w:rsidP="00DB4DA6">
      <w:pPr>
        <w:pStyle w:val="Corpodetexto3"/>
        <w:ind w:left="360" w:right="432"/>
        <w:rPr>
          <w:rFonts w:ascii="Verdana" w:hAnsi="Verdana"/>
          <w:sz w:val="20"/>
        </w:rPr>
      </w:pPr>
      <w:r w:rsidRPr="001126A6">
        <w:rPr>
          <w:rFonts w:ascii="Verdana" w:hAnsi="Verdana" w:cs="Tahoma"/>
          <w:sz w:val="20"/>
        </w:rPr>
        <w:t xml:space="preserve"> </w:t>
      </w:r>
    </w:p>
    <w:p w:rsidR="00DB4DA6" w:rsidRPr="001126A6" w:rsidRDefault="00DB4DA6" w:rsidP="00DB4DA6">
      <w:pPr>
        <w:tabs>
          <w:tab w:val="left" w:pos="0"/>
          <w:tab w:val="left" w:pos="720"/>
          <w:tab w:val="left" w:pos="1440"/>
          <w:tab w:val="left" w:pos="2160"/>
          <w:tab w:val="left" w:pos="2880"/>
          <w:tab w:val="left" w:pos="3600"/>
          <w:tab w:val="left" w:pos="4320"/>
        </w:tabs>
        <w:autoSpaceDE w:val="0"/>
        <w:autoSpaceDN w:val="0"/>
        <w:adjustRightInd w:val="0"/>
        <w:spacing w:before="120" w:line="240" w:lineRule="atLeast"/>
        <w:jc w:val="both"/>
        <w:rPr>
          <w:rFonts w:ascii="Verdana" w:hAnsi="Verdana"/>
          <w:sz w:val="20"/>
          <w:szCs w:val="20"/>
        </w:rPr>
      </w:pPr>
    </w:p>
    <w:p w:rsidR="00DB4DA6" w:rsidRDefault="00DB4DA6" w:rsidP="00A217BA">
      <w:pPr>
        <w:pStyle w:val="capitulo"/>
        <w:numPr>
          <w:ilvl w:val="0"/>
          <w:numId w:val="0"/>
        </w:numPr>
        <w:ind w:left="360"/>
      </w:pPr>
    </w:p>
    <w:p w:rsidR="00DB4DA6" w:rsidRPr="0016776C" w:rsidRDefault="00DB4DA6" w:rsidP="00DB4DA6">
      <w:pPr>
        <w:jc w:val="center"/>
        <w:rPr>
          <w:rFonts w:ascii="Verdana" w:hAnsi="Verdana"/>
        </w:rPr>
      </w:pPr>
    </w:p>
    <w:bookmarkEnd w:id="2"/>
    <w:p w:rsidR="00C157EC" w:rsidRPr="008F3EF0" w:rsidRDefault="00C157EC" w:rsidP="0018254B">
      <w:pPr>
        <w:pStyle w:val="capitulo"/>
        <w:numPr>
          <w:ilvl w:val="0"/>
          <w:numId w:val="0"/>
        </w:numPr>
        <w:ind w:left="360"/>
        <w:rPr>
          <w:u w:val="none"/>
        </w:rPr>
      </w:pPr>
    </w:p>
    <w:sectPr w:rsidR="00C157EC" w:rsidRPr="008F3EF0" w:rsidSect="00A94AED">
      <w:headerReference w:type="default" r:id="rId10"/>
      <w:footerReference w:type="even" r:id="rId11"/>
      <w:footerReference w:type="default" r:id="rId12"/>
      <w:pgSz w:w="11907" w:h="16840" w:code="9"/>
      <w:pgMar w:top="1418" w:right="1134" w:bottom="1134" w:left="1418" w:header="709" w:footer="38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41F7" w:rsidRDefault="00AC41F7" w:rsidP="00A52B36">
      <w:r>
        <w:separator/>
      </w:r>
    </w:p>
  </w:endnote>
  <w:endnote w:type="continuationSeparator" w:id="0">
    <w:p w:rsidR="00AC41F7" w:rsidRDefault="00AC41F7" w:rsidP="00A52B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Narrow">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1F7" w:rsidRDefault="008031DD">
    <w:pPr>
      <w:pStyle w:val="Rodap"/>
      <w:framePr w:wrap="around" w:vAnchor="text" w:hAnchor="margin" w:xAlign="right" w:y="1"/>
      <w:rPr>
        <w:rStyle w:val="Nmerodepgina"/>
      </w:rPr>
    </w:pPr>
    <w:r>
      <w:rPr>
        <w:rStyle w:val="Nmerodepgina"/>
      </w:rPr>
      <w:fldChar w:fldCharType="begin"/>
    </w:r>
    <w:r w:rsidR="00AC41F7">
      <w:rPr>
        <w:rStyle w:val="Nmerodepgina"/>
      </w:rPr>
      <w:instrText xml:space="preserve">PAGE  </w:instrText>
    </w:r>
    <w:r>
      <w:rPr>
        <w:rStyle w:val="Nmerodepgina"/>
      </w:rPr>
      <w:fldChar w:fldCharType="end"/>
    </w:r>
  </w:p>
  <w:p w:rsidR="00AC41F7" w:rsidRDefault="00AC41F7">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1F7" w:rsidRPr="003F0635" w:rsidRDefault="008031DD" w:rsidP="00A94AED">
    <w:pPr>
      <w:pStyle w:val="Rodap"/>
      <w:framePr w:wrap="around" w:vAnchor="text" w:hAnchor="margin" w:xAlign="right" w:y="1"/>
      <w:rPr>
        <w:rStyle w:val="Nmerodepgina"/>
        <w:rFonts w:ascii="Tahoma" w:hAnsi="Tahoma" w:cs="Tahoma"/>
        <w:sz w:val="20"/>
      </w:rPr>
    </w:pPr>
    <w:r w:rsidRPr="003F0635">
      <w:rPr>
        <w:rStyle w:val="Nmerodepgina"/>
        <w:rFonts w:ascii="Tahoma" w:hAnsi="Tahoma" w:cs="Tahoma"/>
        <w:sz w:val="20"/>
      </w:rPr>
      <w:fldChar w:fldCharType="begin"/>
    </w:r>
    <w:r w:rsidR="00AC41F7" w:rsidRPr="003F0635">
      <w:rPr>
        <w:rStyle w:val="Nmerodepgina"/>
        <w:rFonts w:ascii="Tahoma" w:hAnsi="Tahoma" w:cs="Tahoma"/>
        <w:sz w:val="20"/>
      </w:rPr>
      <w:instrText xml:space="preserve">PAGE  </w:instrText>
    </w:r>
    <w:r w:rsidRPr="003F0635">
      <w:rPr>
        <w:rStyle w:val="Nmerodepgina"/>
        <w:rFonts w:ascii="Tahoma" w:hAnsi="Tahoma" w:cs="Tahoma"/>
        <w:sz w:val="20"/>
      </w:rPr>
      <w:fldChar w:fldCharType="separate"/>
    </w:r>
    <w:r w:rsidR="00AF14C2">
      <w:rPr>
        <w:rStyle w:val="Nmerodepgina"/>
        <w:rFonts w:ascii="Tahoma" w:hAnsi="Tahoma" w:cs="Tahoma"/>
        <w:noProof/>
        <w:sz w:val="20"/>
      </w:rPr>
      <w:t>27</w:t>
    </w:r>
    <w:r w:rsidRPr="003F0635">
      <w:rPr>
        <w:rStyle w:val="Nmerodepgina"/>
        <w:rFonts w:ascii="Tahoma" w:hAnsi="Tahoma" w:cs="Tahoma"/>
        <w:sz w:val="20"/>
      </w:rPr>
      <w:fldChar w:fldCharType="end"/>
    </w:r>
  </w:p>
  <w:p w:rsidR="00AC41F7" w:rsidRPr="00510778" w:rsidRDefault="00AC41F7">
    <w:pPr>
      <w:pStyle w:val="Rodap"/>
      <w:ind w:right="360"/>
      <w:rPr>
        <w:rFonts w:ascii="Arial Narrow" w:hAnsi="Arial Narrow" w:cs="Tahoma"/>
        <w:sz w:val="20"/>
      </w:rPr>
    </w:pPr>
  </w:p>
  <w:p w:rsidR="00AC41F7" w:rsidRDefault="00AC41F7">
    <w:pPr>
      <w:pStyle w:val="Cabealho"/>
      <w:tabs>
        <w:tab w:val="clear" w:pos="4419"/>
        <w:tab w:val="clear" w:pos="8838"/>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41F7" w:rsidRDefault="00AC41F7" w:rsidP="00A52B36">
      <w:r>
        <w:separator/>
      </w:r>
    </w:p>
  </w:footnote>
  <w:footnote w:type="continuationSeparator" w:id="0">
    <w:p w:rsidR="00AC41F7" w:rsidRDefault="00AC41F7" w:rsidP="00A52B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30" w:type="dxa"/>
      <w:tblBorders>
        <w:bottom w:val="single" w:sz="4" w:space="0" w:color="auto"/>
      </w:tblBorders>
      <w:tblCellMar>
        <w:left w:w="70" w:type="dxa"/>
        <w:right w:w="70" w:type="dxa"/>
      </w:tblCellMar>
      <w:tblLook w:val="0000"/>
    </w:tblPr>
    <w:tblGrid>
      <w:gridCol w:w="2532"/>
      <w:gridCol w:w="6898"/>
    </w:tblGrid>
    <w:tr w:rsidR="00AC41F7" w:rsidTr="00A94AED">
      <w:tc>
        <w:tcPr>
          <w:tcW w:w="2532" w:type="dxa"/>
        </w:tcPr>
        <w:p w:rsidR="00AC41F7" w:rsidRDefault="00AC41F7" w:rsidP="00A94AED">
          <w:pPr>
            <w:pStyle w:val="Cabealho"/>
            <w:tabs>
              <w:tab w:val="clear" w:pos="4419"/>
              <w:tab w:val="center" w:pos="2160"/>
            </w:tabs>
          </w:pPr>
        </w:p>
        <w:p w:rsidR="00AC41F7" w:rsidRDefault="00AC41F7" w:rsidP="00A94AED">
          <w:pPr>
            <w:pStyle w:val="Cabealho"/>
            <w:rPr>
              <w:sz w:val="8"/>
            </w:rPr>
          </w:pPr>
          <w:r>
            <w:rPr>
              <w:noProof/>
            </w:rPr>
            <w:drawing>
              <wp:inline distT="0" distB="0" distL="0" distR="0">
                <wp:extent cx="1232535" cy="580390"/>
                <wp:effectExtent l="19050" t="0" r="5715" b="0"/>
                <wp:docPr id="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232535" cy="580390"/>
                        </a:xfrm>
                        <a:prstGeom prst="rect">
                          <a:avLst/>
                        </a:prstGeom>
                        <a:noFill/>
                        <a:ln w="9525">
                          <a:noFill/>
                          <a:miter lim="800000"/>
                          <a:headEnd/>
                          <a:tailEnd/>
                        </a:ln>
                      </pic:spPr>
                    </pic:pic>
                  </a:graphicData>
                </a:graphic>
              </wp:inline>
            </w:drawing>
          </w:r>
        </w:p>
      </w:tc>
      <w:tc>
        <w:tcPr>
          <w:tcW w:w="6898" w:type="dxa"/>
          <w:vAlign w:val="center"/>
        </w:tcPr>
        <w:p w:rsidR="00AC41F7" w:rsidRDefault="00AC41F7" w:rsidP="00A94AED">
          <w:pPr>
            <w:pStyle w:val="Cabealho"/>
            <w:jc w:val="center"/>
            <w:rPr>
              <w:rFonts w:ascii="Verdana" w:hAnsi="Verdana"/>
              <w:b/>
              <w:bCs/>
              <w:sz w:val="20"/>
            </w:rPr>
          </w:pPr>
        </w:p>
        <w:p w:rsidR="00AC41F7" w:rsidRDefault="00AC41F7" w:rsidP="004165AF">
          <w:pPr>
            <w:pStyle w:val="Cabealho"/>
            <w:jc w:val="center"/>
            <w:rPr>
              <w:b/>
              <w:bCs/>
            </w:rPr>
          </w:pPr>
          <w:r>
            <w:rPr>
              <w:rFonts w:ascii="Verdana" w:hAnsi="Verdana"/>
              <w:b/>
              <w:bCs/>
              <w:sz w:val="20"/>
            </w:rPr>
            <w:t>Edital de Leilão n</w:t>
          </w:r>
          <w:r>
            <w:rPr>
              <w:rFonts w:ascii="Verdana" w:hAnsi="Verdana"/>
              <w:b/>
              <w:bCs/>
              <w:sz w:val="20"/>
              <w:vertAlign w:val="superscript"/>
            </w:rPr>
            <w:t>o</w:t>
          </w:r>
          <w:r>
            <w:rPr>
              <w:rFonts w:ascii="Verdana" w:hAnsi="Verdana"/>
              <w:b/>
              <w:bCs/>
              <w:sz w:val="20"/>
            </w:rPr>
            <w:t xml:space="preserve"> 01/2014-CCEE</w:t>
          </w:r>
        </w:p>
      </w:tc>
    </w:tr>
  </w:tbl>
  <w:p w:rsidR="00AC41F7" w:rsidRDefault="00AC41F7">
    <w:pPr>
      <w:pStyle w:val="Cabealho"/>
      <w:tabs>
        <w:tab w:val="clear" w:pos="8838"/>
      </w:tabs>
      <w:ind w:right="-75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42C82"/>
    <w:multiLevelType w:val="multilevel"/>
    <w:tmpl w:val="0416001F"/>
    <w:styleLink w:val="Estilo76"/>
    <w:lvl w:ilvl="0">
      <w:start w:val="5"/>
      <w:numFmt w:val="decimal"/>
      <w:lvlText w:val="%1."/>
      <w:lvlJc w:val="left"/>
      <w:pPr>
        <w:ind w:left="360" w:hanging="360"/>
      </w:pPr>
    </w:lvl>
    <w:lvl w:ilvl="1">
      <w:start w:val="3"/>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657ED7"/>
    <w:multiLevelType w:val="multilevel"/>
    <w:tmpl w:val="0416001F"/>
    <w:styleLink w:val="Estilo26"/>
    <w:lvl w:ilvl="0">
      <w:start w:val="2"/>
      <w:numFmt w:val="decimal"/>
      <w:lvlText w:val="%1."/>
      <w:lvlJc w:val="left"/>
      <w:pPr>
        <w:ind w:left="360" w:hanging="360"/>
      </w:pPr>
    </w:lvl>
    <w:lvl w:ilvl="1">
      <w:start w:val="4"/>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31A38D7"/>
    <w:multiLevelType w:val="multilevel"/>
    <w:tmpl w:val="0416001F"/>
    <w:styleLink w:val="Estilo24"/>
    <w:lvl w:ilvl="0">
      <w:start w:val="2"/>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4F26643"/>
    <w:multiLevelType w:val="multilevel"/>
    <w:tmpl w:val="0416001F"/>
    <w:styleLink w:val="Estilo53"/>
    <w:lvl w:ilvl="0">
      <w:start w:val="6"/>
      <w:numFmt w:val="decimal"/>
      <w:lvlText w:val="%1."/>
      <w:lvlJc w:val="left"/>
      <w:pPr>
        <w:ind w:left="360" w:hanging="360"/>
      </w:pPr>
    </w:lvl>
    <w:lvl w:ilvl="1">
      <w:start w:val="4"/>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50123A0"/>
    <w:multiLevelType w:val="multilevel"/>
    <w:tmpl w:val="0416001F"/>
    <w:styleLink w:val="Estilo28"/>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5CE4D93"/>
    <w:multiLevelType w:val="multilevel"/>
    <w:tmpl w:val="42CE254A"/>
    <w:lvl w:ilvl="0">
      <w:start w:val="1"/>
      <w:numFmt w:val="decimal"/>
      <w:lvlText w:val="%1 "/>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Restart w:val="0"/>
      <w:pStyle w:val="Estilo1"/>
      <w:lvlText w:val="%1.%2.%3"/>
      <w:lvlJc w:val="left"/>
      <w:pPr>
        <w:tabs>
          <w:tab w:val="num" w:pos="720"/>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067F74A5"/>
    <w:multiLevelType w:val="singleLevel"/>
    <w:tmpl w:val="5B2630E4"/>
    <w:lvl w:ilvl="0">
      <w:start w:val="1"/>
      <w:numFmt w:val="bullet"/>
      <w:pStyle w:val="BulletDash"/>
      <w:lvlText w:val="–"/>
      <w:lvlJc w:val="left"/>
      <w:pPr>
        <w:tabs>
          <w:tab w:val="num" w:pos="2304"/>
        </w:tabs>
        <w:ind w:left="2304" w:hanging="864"/>
      </w:pPr>
      <w:rPr>
        <w:rFonts w:ascii="Times New Roman" w:hAnsi="Times New Roman" w:hint="default"/>
      </w:rPr>
    </w:lvl>
  </w:abstractNum>
  <w:abstractNum w:abstractNumId="7">
    <w:nsid w:val="089F6B47"/>
    <w:multiLevelType w:val="multilevel"/>
    <w:tmpl w:val="FCD64FD0"/>
    <w:lvl w:ilvl="0">
      <w:start w:val="3"/>
      <w:numFmt w:val="decimal"/>
      <w:lvlText w:val="%1."/>
      <w:lvlJc w:val="left"/>
      <w:pPr>
        <w:tabs>
          <w:tab w:val="num" w:pos="360"/>
        </w:tabs>
        <w:ind w:left="360" w:hanging="360"/>
      </w:pPr>
      <w:rPr>
        <w:rFonts w:hint="default"/>
      </w:rPr>
    </w:lvl>
    <w:lvl w:ilvl="1">
      <w:start w:val="1"/>
      <w:numFmt w:val="decimal"/>
      <w:pStyle w:val="testet"/>
      <w:lvlText w:val="%1.%2."/>
      <w:lvlJc w:val="left"/>
      <w:pPr>
        <w:tabs>
          <w:tab w:val="num" w:pos="567"/>
        </w:tabs>
        <w:ind w:left="567" w:hanging="567"/>
      </w:pPr>
      <w:rPr>
        <w:rFonts w:hint="default"/>
        <w:b w:val="0"/>
        <w:i w:val="0"/>
        <w:strike w:val="0"/>
        <w:dstrike w:val="0"/>
        <w:color w:val="auto"/>
      </w:rPr>
    </w:lvl>
    <w:lvl w:ilvl="2">
      <w:start w:val="1"/>
      <w:numFmt w:val="decimal"/>
      <w:pStyle w:val="heading3"/>
      <w:lvlText w:val="%1.%2.%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093B5797"/>
    <w:multiLevelType w:val="multilevel"/>
    <w:tmpl w:val="0416001F"/>
    <w:styleLink w:val="Estilo1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9570214"/>
    <w:multiLevelType w:val="multilevel"/>
    <w:tmpl w:val="0416001F"/>
    <w:numStyleLink w:val="Estilo67"/>
  </w:abstractNum>
  <w:abstractNum w:abstractNumId="10">
    <w:nsid w:val="096817B3"/>
    <w:multiLevelType w:val="multilevel"/>
    <w:tmpl w:val="0416001F"/>
    <w:styleLink w:val="Estilo43"/>
    <w:lvl w:ilvl="0">
      <w:start w:val="5"/>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0AFD4FBD"/>
    <w:multiLevelType w:val="singleLevel"/>
    <w:tmpl w:val="ADB47CF4"/>
    <w:lvl w:ilvl="0">
      <w:start w:val="1"/>
      <w:numFmt w:val="decimal"/>
      <w:pStyle w:val="Clusula"/>
      <w:lvlText w:val="Cláusula   %1ª"/>
      <w:lvlJc w:val="left"/>
      <w:pPr>
        <w:tabs>
          <w:tab w:val="num" w:pos="1440"/>
        </w:tabs>
        <w:ind w:left="360" w:hanging="360"/>
      </w:pPr>
      <w:rPr>
        <w:rFonts w:ascii="Arial" w:hAnsi="Arial" w:hint="default"/>
        <w:strike w:val="0"/>
        <w:dstrike w:val="0"/>
        <w:outline w:val="0"/>
        <w:shadow w:val="0"/>
        <w:emboss w:val="0"/>
        <w:imprint w:val="0"/>
        <w:sz w:val="22"/>
        <w:vertAlign w:val="baseline"/>
      </w:rPr>
    </w:lvl>
  </w:abstractNum>
  <w:abstractNum w:abstractNumId="12">
    <w:nsid w:val="0B212C9E"/>
    <w:multiLevelType w:val="multilevel"/>
    <w:tmpl w:val="0416001F"/>
    <w:styleLink w:val="Estilo7"/>
    <w:lvl w:ilvl="0">
      <w:start w:val="1"/>
      <w:numFmt w:val="decimal"/>
      <w:lvlText w:val="%1."/>
      <w:lvlJc w:val="left"/>
      <w:pPr>
        <w:ind w:left="360" w:hanging="360"/>
      </w:pPr>
      <w:rPr>
        <w:rFonts w:hint="default"/>
      </w:rPr>
    </w:lvl>
    <w:lvl w:ilvl="1">
      <w:start w:val="9"/>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0C2516E4"/>
    <w:multiLevelType w:val="multilevel"/>
    <w:tmpl w:val="0416001F"/>
    <w:numStyleLink w:val="Estilo32"/>
  </w:abstractNum>
  <w:abstractNum w:abstractNumId="14">
    <w:nsid w:val="0C4C783A"/>
    <w:multiLevelType w:val="multilevel"/>
    <w:tmpl w:val="0416001F"/>
    <w:numStyleLink w:val="Estilo51"/>
  </w:abstractNum>
  <w:abstractNum w:abstractNumId="15">
    <w:nsid w:val="0C6A62AF"/>
    <w:multiLevelType w:val="hybridMultilevel"/>
    <w:tmpl w:val="364A3C48"/>
    <w:lvl w:ilvl="0" w:tplc="7AEE672C">
      <w:start w:val="1"/>
      <w:numFmt w:val="decimal"/>
      <w:pStyle w:val="quadro"/>
      <w:lvlText w:val="Quadro %1"/>
      <w:lvlJc w:val="left"/>
      <w:pPr>
        <w:tabs>
          <w:tab w:val="num" w:pos="3216"/>
        </w:tabs>
        <w:ind w:left="2136" w:hanging="360"/>
      </w:pPr>
      <w:rPr>
        <w:rFonts w:ascii="Arial" w:hAnsi="Arial" w:hint="default"/>
        <w:b/>
        <w:i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0C7F289E"/>
    <w:multiLevelType w:val="multilevel"/>
    <w:tmpl w:val="0416001F"/>
    <w:numStyleLink w:val="Estilo71"/>
  </w:abstractNum>
  <w:abstractNum w:abstractNumId="17">
    <w:nsid w:val="0CD330FB"/>
    <w:multiLevelType w:val="singleLevel"/>
    <w:tmpl w:val="B694F9F6"/>
    <w:lvl w:ilvl="0">
      <w:start w:val="1"/>
      <w:numFmt w:val="bullet"/>
      <w:pStyle w:val="Dcimalistacommarcadores"/>
      <w:lvlText w:val=""/>
      <w:lvlJc w:val="left"/>
      <w:pPr>
        <w:tabs>
          <w:tab w:val="num" w:pos="360"/>
        </w:tabs>
        <w:ind w:left="360" w:hanging="360"/>
      </w:pPr>
      <w:rPr>
        <w:rFonts w:ascii="Symbol" w:hAnsi="Symbol" w:hint="default"/>
      </w:rPr>
    </w:lvl>
  </w:abstractNum>
  <w:abstractNum w:abstractNumId="18">
    <w:nsid w:val="0E546DAC"/>
    <w:multiLevelType w:val="multilevel"/>
    <w:tmpl w:val="12E65AC8"/>
    <w:lvl w:ilvl="0">
      <w:start w:val="1"/>
      <w:numFmt w:val="lowerLetter"/>
      <w:lvlText w:val="%1)"/>
      <w:lvlJc w:val="left"/>
      <w:pPr>
        <w:tabs>
          <w:tab w:val="num" w:pos="720"/>
        </w:tabs>
        <w:ind w:left="720" w:hanging="360"/>
      </w:pPr>
      <w:rPr>
        <w:rFonts w:hint="default"/>
      </w:rPr>
    </w:lvl>
    <w:lvl w:ilvl="1">
      <w:start w:val="1"/>
      <w:numFmt w:val="low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0E5C1AAF"/>
    <w:multiLevelType w:val="multilevel"/>
    <w:tmpl w:val="0416001F"/>
    <w:styleLink w:val="Estilo42"/>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0EF86362"/>
    <w:multiLevelType w:val="multilevel"/>
    <w:tmpl w:val="0416001F"/>
    <w:numStyleLink w:val="Estilo78"/>
  </w:abstractNum>
  <w:abstractNum w:abstractNumId="21">
    <w:nsid w:val="0F0B5823"/>
    <w:multiLevelType w:val="multilevel"/>
    <w:tmpl w:val="0416001F"/>
    <w:numStyleLink w:val="Estilo79"/>
  </w:abstractNum>
  <w:abstractNum w:abstractNumId="22">
    <w:nsid w:val="0F2B053E"/>
    <w:multiLevelType w:val="multilevel"/>
    <w:tmpl w:val="0416001F"/>
    <w:numStyleLink w:val="Estilo65"/>
  </w:abstractNum>
  <w:abstractNum w:abstractNumId="23">
    <w:nsid w:val="0FA96D7B"/>
    <w:multiLevelType w:val="multilevel"/>
    <w:tmpl w:val="0416001F"/>
    <w:numStyleLink w:val="Estilo54"/>
  </w:abstractNum>
  <w:abstractNum w:abstractNumId="24">
    <w:nsid w:val="0FE61784"/>
    <w:multiLevelType w:val="multilevel"/>
    <w:tmpl w:val="0416001F"/>
    <w:styleLink w:val="Estilo48"/>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100B1B43"/>
    <w:multiLevelType w:val="multilevel"/>
    <w:tmpl w:val="0416001F"/>
    <w:styleLink w:val="Estilo25"/>
    <w:lvl w:ilvl="0">
      <w:start w:val="2"/>
      <w:numFmt w:val="decimal"/>
      <w:lvlText w:val="%1."/>
      <w:lvlJc w:val="left"/>
      <w:pPr>
        <w:ind w:left="360" w:hanging="360"/>
      </w:pPr>
    </w:lvl>
    <w:lvl w:ilvl="1">
      <w:start w:val="3"/>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10303792"/>
    <w:multiLevelType w:val="multilevel"/>
    <w:tmpl w:val="0416001F"/>
    <w:styleLink w:val="Estilo33"/>
    <w:lvl w:ilvl="0">
      <w:start w:val="3"/>
      <w:numFmt w:val="decimal"/>
      <w:lvlText w:val="%1."/>
      <w:lvlJc w:val="left"/>
      <w:pPr>
        <w:ind w:left="360" w:hanging="360"/>
      </w:pPr>
    </w:lvl>
    <w:lvl w:ilvl="1">
      <w:start w:val="3"/>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109549B0"/>
    <w:multiLevelType w:val="multilevel"/>
    <w:tmpl w:val="0416001F"/>
    <w:styleLink w:val="Estilo50"/>
    <w:lvl w:ilvl="0">
      <w:start w:val="6"/>
      <w:numFmt w:val="decimal"/>
      <w:lvlText w:val="%1."/>
      <w:lvlJc w:val="left"/>
      <w:pPr>
        <w:ind w:left="360" w:hanging="360"/>
      </w:pPr>
    </w:lvl>
    <w:lvl w:ilvl="1">
      <w:start w:val="3"/>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10A547C4"/>
    <w:multiLevelType w:val="hybridMultilevel"/>
    <w:tmpl w:val="71902B6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nsid w:val="10C75FF2"/>
    <w:multiLevelType w:val="multilevel"/>
    <w:tmpl w:val="0416001F"/>
    <w:numStyleLink w:val="Estilo50"/>
  </w:abstractNum>
  <w:abstractNum w:abstractNumId="30">
    <w:nsid w:val="119B2BC8"/>
    <w:multiLevelType w:val="multilevel"/>
    <w:tmpl w:val="0416001F"/>
    <w:styleLink w:val="Estilo36"/>
    <w:lvl w:ilvl="0">
      <w:start w:val="4"/>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119E7C5D"/>
    <w:multiLevelType w:val="multilevel"/>
    <w:tmpl w:val="0416001D"/>
    <w:styleLink w:val="Estilo13"/>
    <w:lvl w:ilvl="0">
      <w:start w:val="2"/>
      <w:numFmt w:val="decimal"/>
      <w:lvlText w:val="%1)"/>
      <w:lvlJc w:val="left"/>
      <w:pPr>
        <w:ind w:left="360" w:hanging="360"/>
      </w:pPr>
    </w:lvl>
    <w:lvl w:ilvl="1">
      <w:start w:val="5"/>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130D7AF9"/>
    <w:multiLevelType w:val="singleLevel"/>
    <w:tmpl w:val="216EF4E8"/>
    <w:lvl w:ilvl="0">
      <w:start w:val="1"/>
      <w:numFmt w:val="lowerLetter"/>
      <w:pStyle w:val="Estilo3"/>
      <w:lvlText w:val="(%1)"/>
      <w:lvlJc w:val="left"/>
      <w:pPr>
        <w:tabs>
          <w:tab w:val="num" w:pos="1418"/>
        </w:tabs>
        <w:ind w:left="1418" w:hanging="709"/>
      </w:pPr>
    </w:lvl>
  </w:abstractNum>
  <w:abstractNum w:abstractNumId="33">
    <w:nsid w:val="135304A3"/>
    <w:multiLevelType w:val="multilevel"/>
    <w:tmpl w:val="0416001F"/>
    <w:styleLink w:val="Estilo16"/>
    <w:lvl w:ilvl="0">
      <w:start w:val="2"/>
      <w:numFmt w:val="decimal"/>
      <w:lvlText w:val="%1."/>
      <w:lvlJc w:val="left"/>
      <w:pPr>
        <w:ind w:left="360" w:hanging="360"/>
      </w:pPr>
    </w:lvl>
    <w:lvl w:ilvl="1">
      <w:start w:val="5"/>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14FD539D"/>
    <w:multiLevelType w:val="hybridMultilevel"/>
    <w:tmpl w:val="C41CE03E"/>
    <w:lvl w:ilvl="0" w:tplc="FFFFFFFF">
      <w:start w:val="1"/>
      <w:numFmt w:val="lowerLetter"/>
      <w:lvlText w:val="%1)"/>
      <w:lvlJc w:val="left"/>
      <w:pPr>
        <w:tabs>
          <w:tab w:val="num" w:pos="1080"/>
        </w:tabs>
        <w:ind w:left="1080" w:hanging="360"/>
      </w:pPr>
      <w:rPr>
        <w:rFonts w:hint="default"/>
      </w:rPr>
    </w:lvl>
    <w:lvl w:ilvl="1" w:tplc="55622C82">
      <w:start w:val="1"/>
      <w:numFmt w:val="lowerLetter"/>
      <w:lvlText w:val="(%2)"/>
      <w:lvlJc w:val="left"/>
      <w:pPr>
        <w:tabs>
          <w:tab w:val="num" w:pos="1800"/>
        </w:tabs>
        <w:ind w:left="1800" w:hanging="360"/>
      </w:pPr>
      <w:rPr>
        <w:rFonts w:hint="default"/>
      </w:rPr>
    </w:lvl>
    <w:lvl w:ilvl="2" w:tplc="FFFFFFFF">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5">
    <w:nsid w:val="150215C8"/>
    <w:multiLevelType w:val="multilevel"/>
    <w:tmpl w:val="0416001F"/>
    <w:styleLink w:val="Estilo2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16C94BAC"/>
    <w:multiLevelType w:val="multilevel"/>
    <w:tmpl w:val="0416001F"/>
    <w:styleLink w:val="Estilo52"/>
    <w:lvl w:ilvl="0">
      <w:start w:val="6"/>
      <w:numFmt w:val="decimal"/>
      <w:lvlText w:val="%1."/>
      <w:lvlJc w:val="left"/>
      <w:pPr>
        <w:ind w:left="360" w:hanging="360"/>
      </w:pPr>
    </w:lvl>
    <w:lvl w:ilvl="1">
      <w:start w:val="3"/>
      <w:numFmt w:val="decimal"/>
      <w:lvlText w:val="%1.%2."/>
      <w:lvlJc w:val="left"/>
      <w:pPr>
        <w:ind w:left="792" w:hanging="432"/>
      </w:pPr>
    </w:lvl>
    <w:lvl w:ilvl="2">
      <w:start w:val="3"/>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16DF18B9"/>
    <w:multiLevelType w:val="singleLevel"/>
    <w:tmpl w:val="4E64DDB4"/>
    <w:lvl w:ilvl="0">
      <w:start w:val="1"/>
      <w:numFmt w:val="bullet"/>
      <w:pStyle w:val="Bullet2"/>
      <w:lvlText w:val=""/>
      <w:lvlJc w:val="left"/>
      <w:pPr>
        <w:tabs>
          <w:tab w:val="num" w:pos="360"/>
        </w:tabs>
        <w:ind w:left="360" w:hanging="360"/>
      </w:pPr>
      <w:rPr>
        <w:rFonts w:ascii="Wingdings" w:hAnsi="Wingdings" w:hint="default"/>
      </w:rPr>
    </w:lvl>
  </w:abstractNum>
  <w:abstractNum w:abstractNumId="38">
    <w:nsid w:val="17EB4913"/>
    <w:multiLevelType w:val="multilevel"/>
    <w:tmpl w:val="0416001F"/>
    <w:styleLink w:val="Estilo7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17FC5015"/>
    <w:multiLevelType w:val="multilevel"/>
    <w:tmpl w:val="0416001F"/>
    <w:numStyleLink w:val="Estilo76"/>
  </w:abstractNum>
  <w:abstractNum w:abstractNumId="40">
    <w:nsid w:val="1B8B5F32"/>
    <w:multiLevelType w:val="multilevel"/>
    <w:tmpl w:val="0416001F"/>
    <w:numStyleLink w:val="Estilo47"/>
  </w:abstractNum>
  <w:abstractNum w:abstractNumId="41">
    <w:nsid w:val="1C4A7DE2"/>
    <w:multiLevelType w:val="multilevel"/>
    <w:tmpl w:val="589E34E2"/>
    <w:lvl w:ilvl="0">
      <w:start w:val="1"/>
      <w:numFmt w:val="decimal"/>
      <w:lvlText w:val="6.%1"/>
      <w:lvlJc w:val="left"/>
      <w:pPr>
        <w:tabs>
          <w:tab w:val="num" w:pos="720"/>
        </w:tabs>
        <w:ind w:left="720" w:hanging="360"/>
      </w:pPr>
      <w:rPr>
        <w:rFonts w:ascii="Times New Roman" w:hAnsi="Times New Roman"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700"/>
        </w:tabs>
        <w:ind w:left="2700" w:hanging="720"/>
      </w:pPr>
      <w:rPr>
        <w:rFonts w:hint="default"/>
      </w:rPr>
    </w:lvl>
    <w:lvl w:ilvl="3">
      <w:start w:val="1"/>
      <w:numFmt w:val="lowerLetter"/>
      <w:lvlText w:val="(%4)"/>
      <w:lvlJc w:val="left"/>
      <w:pPr>
        <w:tabs>
          <w:tab w:val="num" w:pos="2895"/>
        </w:tabs>
        <w:ind w:left="2895" w:hanging="375"/>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1C715C10"/>
    <w:multiLevelType w:val="multilevel"/>
    <w:tmpl w:val="12E65AC8"/>
    <w:lvl w:ilvl="0">
      <w:start w:val="1"/>
      <w:numFmt w:val="lowerLetter"/>
      <w:lvlText w:val="%1)"/>
      <w:lvlJc w:val="left"/>
      <w:pPr>
        <w:tabs>
          <w:tab w:val="num" w:pos="720"/>
        </w:tabs>
        <w:ind w:left="720" w:hanging="360"/>
      </w:pPr>
      <w:rPr>
        <w:rFonts w:hint="default"/>
      </w:rPr>
    </w:lvl>
    <w:lvl w:ilvl="1">
      <w:start w:val="1"/>
      <w:numFmt w:val="low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1D5508DB"/>
    <w:multiLevelType w:val="singleLevel"/>
    <w:tmpl w:val="B5CC0C50"/>
    <w:lvl w:ilvl="0">
      <w:start w:val="1"/>
      <w:numFmt w:val="decimal"/>
      <w:pStyle w:val="Terceiralistademarcadores"/>
      <w:lvlText w:val="(%1)"/>
      <w:lvlJc w:val="left"/>
      <w:pPr>
        <w:tabs>
          <w:tab w:val="num" w:pos="1429"/>
        </w:tabs>
        <w:ind w:left="1429" w:hanging="567"/>
      </w:pPr>
    </w:lvl>
  </w:abstractNum>
  <w:abstractNum w:abstractNumId="44">
    <w:nsid w:val="1E2F2CCB"/>
    <w:multiLevelType w:val="multilevel"/>
    <w:tmpl w:val="0416001F"/>
    <w:numStyleLink w:val="Estilo12"/>
  </w:abstractNum>
  <w:abstractNum w:abstractNumId="45">
    <w:nsid w:val="1E747B28"/>
    <w:multiLevelType w:val="singleLevel"/>
    <w:tmpl w:val="4372D668"/>
    <w:lvl w:ilvl="0">
      <w:start w:val="1"/>
      <w:numFmt w:val="bullet"/>
      <w:pStyle w:val="Quintalistacommarcadores"/>
      <w:lvlText w:val=""/>
      <w:lvlJc w:val="left"/>
      <w:pPr>
        <w:tabs>
          <w:tab w:val="num" w:pos="360"/>
        </w:tabs>
        <w:ind w:left="360" w:hanging="360"/>
      </w:pPr>
      <w:rPr>
        <w:rFonts w:ascii="Symbol" w:hAnsi="Symbol" w:hint="default"/>
      </w:rPr>
    </w:lvl>
  </w:abstractNum>
  <w:abstractNum w:abstractNumId="46">
    <w:nsid w:val="1FFE1AC7"/>
    <w:multiLevelType w:val="multilevel"/>
    <w:tmpl w:val="12E65AC8"/>
    <w:lvl w:ilvl="0">
      <w:start w:val="1"/>
      <w:numFmt w:val="lowerLetter"/>
      <w:lvlText w:val="%1)"/>
      <w:lvlJc w:val="left"/>
      <w:pPr>
        <w:tabs>
          <w:tab w:val="num" w:pos="720"/>
        </w:tabs>
        <w:ind w:left="720" w:hanging="360"/>
      </w:pPr>
      <w:rPr>
        <w:rFonts w:hint="default"/>
      </w:rPr>
    </w:lvl>
    <w:lvl w:ilvl="1">
      <w:start w:val="1"/>
      <w:numFmt w:val="low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2006504D"/>
    <w:multiLevelType w:val="multilevel"/>
    <w:tmpl w:val="0416001F"/>
    <w:styleLink w:val="Estilo30"/>
    <w:lvl w:ilvl="0">
      <w:start w:val="3"/>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204C4BC3"/>
    <w:multiLevelType w:val="multilevel"/>
    <w:tmpl w:val="0416001F"/>
    <w:numStyleLink w:val="Estilo58"/>
  </w:abstractNum>
  <w:abstractNum w:abstractNumId="49">
    <w:nsid w:val="207A2626"/>
    <w:multiLevelType w:val="multilevel"/>
    <w:tmpl w:val="0416001F"/>
    <w:styleLink w:val="Estilo69"/>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20D66D66"/>
    <w:multiLevelType w:val="multilevel"/>
    <w:tmpl w:val="0416001F"/>
    <w:styleLink w:val="Estilo27"/>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214627F8"/>
    <w:multiLevelType w:val="multilevel"/>
    <w:tmpl w:val="0416001F"/>
    <w:styleLink w:val="Estilo64"/>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216267F9"/>
    <w:multiLevelType w:val="multilevel"/>
    <w:tmpl w:val="0416001F"/>
    <w:numStyleLink w:val="Estilo42"/>
  </w:abstractNum>
  <w:abstractNum w:abstractNumId="53">
    <w:nsid w:val="24E107B3"/>
    <w:multiLevelType w:val="multilevel"/>
    <w:tmpl w:val="0416001D"/>
    <w:styleLink w:val="Estilo8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25346D2A"/>
    <w:multiLevelType w:val="multilevel"/>
    <w:tmpl w:val="5CFC95C8"/>
    <w:lvl w:ilvl="0">
      <w:start w:val="1"/>
      <w:numFmt w:val="decimal"/>
      <w:pStyle w:val="PCLevel01"/>
      <w:lvlText w:val="%1."/>
      <w:lvlJc w:val="left"/>
      <w:pPr>
        <w:tabs>
          <w:tab w:val="num" w:pos="360"/>
        </w:tabs>
        <w:ind w:left="284" w:hanging="284"/>
      </w:pPr>
      <w:rPr>
        <w:rFonts w:ascii="Verdana" w:hAnsi="Verdana" w:hint="default"/>
        <w:b/>
        <w:i w:val="0"/>
        <w:sz w:val="18"/>
      </w:rPr>
    </w:lvl>
    <w:lvl w:ilvl="1">
      <w:start w:val="1"/>
      <w:numFmt w:val="decimal"/>
      <w:pStyle w:val="PCLevel02"/>
      <w:lvlText w:val="%1.%2."/>
      <w:lvlJc w:val="left"/>
      <w:pPr>
        <w:tabs>
          <w:tab w:val="num" w:pos="567"/>
        </w:tabs>
        <w:ind w:left="567" w:hanging="567"/>
      </w:pPr>
      <w:rPr>
        <w:rFonts w:ascii="Verdana" w:hAnsi="Verdana" w:hint="default"/>
        <w:b w:val="0"/>
        <w:i w:val="0"/>
        <w:strike w:val="0"/>
        <w:dstrike w:val="0"/>
        <w:sz w:val="18"/>
      </w:rPr>
    </w:lvl>
    <w:lvl w:ilvl="2">
      <w:start w:val="1"/>
      <w:numFmt w:val="decimal"/>
      <w:pStyle w:val="PCLevel03"/>
      <w:lvlText w:val="%1.%2.%3."/>
      <w:lvlJc w:val="left"/>
      <w:pPr>
        <w:tabs>
          <w:tab w:val="num" w:pos="680"/>
        </w:tabs>
        <w:ind w:left="680" w:hanging="680"/>
      </w:pPr>
      <w:rPr>
        <w:rFonts w:ascii="Verdana" w:hAnsi="Verdana" w:hint="default"/>
        <w:b w:val="0"/>
        <w:i w:val="0"/>
        <w:strike w:val="0"/>
        <w:dstrike w:val="0"/>
        <w:sz w:val="18"/>
      </w:rPr>
    </w:lvl>
    <w:lvl w:ilvl="3">
      <w:start w:val="1"/>
      <w:numFmt w:val="decimal"/>
      <w:lvlText w:val="%4)"/>
      <w:lvlJc w:val="left"/>
      <w:pPr>
        <w:tabs>
          <w:tab w:val="num" w:pos="1644"/>
        </w:tabs>
        <w:ind w:left="1644" w:hanging="623"/>
      </w:pPr>
      <w:rPr>
        <w:rFonts w:ascii="Arial" w:hAnsi="Arial" w:hint="default"/>
        <w:b w:val="0"/>
        <w:i w:val="0"/>
        <w:sz w:val="20"/>
      </w:rPr>
    </w:lvl>
    <w:lvl w:ilvl="4">
      <w:start w:val="1"/>
      <w:numFmt w:val="lowerLetter"/>
      <w:lvlText w:val="%5)"/>
      <w:lvlJc w:val="left"/>
      <w:pPr>
        <w:tabs>
          <w:tab w:val="num" w:pos="1758"/>
        </w:tabs>
        <w:ind w:left="1758" w:hanging="511"/>
      </w:pPr>
      <w:rPr>
        <w:rFonts w:ascii="Arial" w:hAnsi="Arial" w:hint="default"/>
        <w:sz w:val="20"/>
      </w:rPr>
    </w:lvl>
    <w:lvl w:ilvl="5">
      <w:start w:val="1"/>
      <w:numFmt w:val="upperLetter"/>
      <w:lvlText w:val="(%6)"/>
      <w:lvlJc w:val="left"/>
      <w:pPr>
        <w:tabs>
          <w:tab w:val="num" w:pos="2381"/>
        </w:tabs>
        <w:ind w:left="2381" w:hanging="623"/>
      </w:pPr>
      <w:rPr>
        <w:rFonts w:ascii="Arial" w:hAnsi="Arial" w:hint="default"/>
        <w:b w:val="0"/>
        <w:i w:val="0"/>
        <w:sz w:val="24"/>
      </w:rPr>
    </w:lvl>
    <w:lvl w:ilvl="6">
      <w:start w:val="1"/>
      <w:numFmt w:val="upperRoman"/>
      <w:lvlText w:val="(%7)"/>
      <w:lvlJc w:val="left"/>
      <w:pPr>
        <w:tabs>
          <w:tab w:val="num" w:pos="3101"/>
        </w:tabs>
        <w:ind w:left="2948" w:hanging="567"/>
      </w:pPr>
      <w:rPr>
        <w:rFonts w:hint="default"/>
        <w:sz w:val="24"/>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27603959"/>
    <w:multiLevelType w:val="multilevel"/>
    <w:tmpl w:val="0416001D"/>
    <w:styleLink w:val="Estilo14"/>
    <w:lvl w:ilvl="0">
      <w:start w:val="2"/>
      <w:numFmt w:val="decimal"/>
      <w:lvlText w:val="%1)"/>
      <w:lvlJc w:val="left"/>
      <w:pPr>
        <w:ind w:left="360" w:hanging="360"/>
      </w:pPr>
    </w:lvl>
    <w:lvl w:ilvl="1">
      <w:start w:val="5"/>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nsid w:val="27DC620C"/>
    <w:multiLevelType w:val="multilevel"/>
    <w:tmpl w:val="0416001F"/>
    <w:numStyleLink w:val="Estilo61"/>
  </w:abstractNum>
  <w:abstractNum w:abstractNumId="57">
    <w:nsid w:val="28F04A91"/>
    <w:multiLevelType w:val="multilevel"/>
    <w:tmpl w:val="0416001F"/>
    <w:numStyleLink w:val="Estilo60"/>
  </w:abstractNum>
  <w:abstractNum w:abstractNumId="58">
    <w:nsid w:val="2B506850"/>
    <w:multiLevelType w:val="multilevel"/>
    <w:tmpl w:val="12E65AC8"/>
    <w:lvl w:ilvl="0">
      <w:start w:val="1"/>
      <w:numFmt w:val="lowerLetter"/>
      <w:lvlText w:val="%1)"/>
      <w:lvlJc w:val="left"/>
      <w:pPr>
        <w:tabs>
          <w:tab w:val="num" w:pos="720"/>
        </w:tabs>
        <w:ind w:left="720" w:hanging="360"/>
      </w:pPr>
      <w:rPr>
        <w:rFonts w:hint="default"/>
      </w:rPr>
    </w:lvl>
    <w:lvl w:ilvl="1">
      <w:start w:val="1"/>
      <w:numFmt w:val="low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9">
    <w:nsid w:val="2E16474B"/>
    <w:multiLevelType w:val="multilevel"/>
    <w:tmpl w:val="0416001F"/>
    <w:styleLink w:val="Estilo51"/>
    <w:lvl w:ilvl="0">
      <w:start w:val="6"/>
      <w:numFmt w:val="decimal"/>
      <w:lvlText w:val="%1."/>
      <w:lvlJc w:val="left"/>
      <w:pPr>
        <w:ind w:left="360" w:hanging="360"/>
      </w:pPr>
    </w:lvl>
    <w:lvl w:ilvl="1">
      <w:start w:val="3"/>
      <w:numFmt w:val="decimal"/>
      <w:lvlText w:val="%1.%2."/>
      <w:lvlJc w:val="left"/>
      <w:pPr>
        <w:ind w:left="792" w:hanging="432"/>
      </w:pPr>
    </w:lvl>
    <w:lvl w:ilvl="2">
      <w:start w:val="2"/>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2FCB2885"/>
    <w:multiLevelType w:val="multilevel"/>
    <w:tmpl w:val="0416001F"/>
    <w:numStyleLink w:val="Estilo69"/>
  </w:abstractNum>
  <w:abstractNum w:abstractNumId="61">
    <w:nsid w:val="304338A5"/>
    <w:multiLevelType w:val="multilevel"/>
    <w:tmpl w:val="0416001F"/>
    <w:styleLink w:val="Estilo63"/>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308C29D5"/>
    <w:multiLevelType w:val="multilevel"/>
    <w:tmpl w:val="0416001F"/>
    <w:numStyleLink w:val="Estilo33"/>
  </w:abstractNum>
  <w:abstractNum w:abstractNumId="63">
    <w:nsid w:val="32022F5C"/>
    <w:multiLevelType w:val="multilevel"/>
    <w:tmpl w:val="0416001F"/>
    <w:styleLink w:val="Estilo34"/>
    <w:lvl w:ilvl="0">
      <w:start w:val="3"/>
      <w:numFmt w:val="decimal"/>
      <w:lvlText w:val="%1."/>
      <w:lvlJc w:val="left"/>
      <w:pPr>
        <w:ind w:left="360" w:hanging="360"/>
      </w:pPr>
    </w:lvl>
    <w:lvl w:ilvl="1">
      <w:start w:val="3"/>
      <w:numFmt w:val="decimal"/>
      <w:lvlText w:val="%1.%2."/>
      <w:lvlJc w:val="left"/>
      <w:pPr>
        <w:ind w:left="792" w:hanging="432"/>
      </w:pPr>
    </w:lvl>
    <w:lvl w:ilvl="2">
      <w:start w:val="2"/>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327E5B4A"/>
    <w:multiLevelType w:val="multilevel"/>
    <w:tmpl w:val="0416001F"/>
    <w:numStyleLink w:val="Estilo73"/>
  </w:abstractNum>
  <w:abstractNum w:abstractNumId="65">
    <w:nsid w:val="33272C65"/>
    <w:multiLevelType w:val="multilevel"/>
    <w:tmpl w:val="0416001F"/>
    <w:styleLink w:val="Estilo61"/>
    <w:lvl w:ilvl="0">
      <w:start w:val="7"/>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33A57002"/>
    <w:multiLevelType w:val="multilevel"/>
    <w:tmpl w:val="0416001F"/>
    <w:numStyleLink w:val="Estilo23"/>
  </w:abstractNum>
  <w:abstractNum w:abstractNumId="67">
    <w:nsid w:val="33AD2E33"/>
    <w:multiLevelType w:val="multilevel"/>
    <w:tmpl w:val="0416001F"/>
    <w:styleLink w:val="Estilo45"/>
    <w:lvl w:ilvl="0">
      <w:start w:val="5"/>
      <w:numFmt w:val="decimal"/>
      <w:lvlText w:val="%1."/>
      <w:lvlJc w:val="left"/>
      <w:pPr>
        <w:ind w:left="360" w:hanging="360"/>
      </w:pPr>
    </w:lvl>
    <w:lvl w:ilvl="1">
      <w:start w:val="3"/>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364B0F2A"/>
    <w:multiLevelType w:val="multilevel"/>
    <w:tmpl w:val="0416001F"/>
    <w:styleLink w:val="Estilo68"/>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36807F4D"/>
    <w:multiLevelType w:val="multilevel"/>
    <w:tmpl w:val="0416001F"/>
    <w:numStyleLink w:val="Estilo26"/>
  </w:abstractNum>
  <w:abstractNum w:abstractNumId="70">
    <w:nsid w:val="36A817FC"/>
    <w:multiLevelType w:val="multilevel"/>
    <w:tmpl w:val="0416001F"/>
    <w:numStyleLink w:val="Estilo35"/>
  </w:abstractNum>
  <w:abstractNum w:abstractNumId="71">
    <w:nsid w:val="36FB6D2A"/>
    <w:multiLevelType w:val="multilevel"/>
    <w:tmpl w:val="0416001D"/>
    <w:styleLink w:val="Estilo10"/>
    <w:lvl w:ilvl="0">
      <w:start w:val="2"/>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nsid w:val="37D40A67"/>
    <w:multiLevelType w:val="multilevel"/>
    <w:tmpl w:val="0416001F"/>
    <w:styleLink w:val="Estilo58"/>
    <w:lvl w:ilvl="0">
      <w:start w:val="6"/>
      <w:numFmt w:val="decimal"/>
      <w:lvlText w:val="%1."/>
      <w:lvlJc w:val="left"/>
      <w:pPr>
        <w:ind w:left="360" w:hanging="360"/>
      </w:pPr>
    </w:lvl>
    <w:lvl w:ilvl="1">
      <w:start w:val="6"/>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nsid w:val="37F503DE"/>
    <w:multiLevelType w:val="multilevel"/>
    <w:tmpl w:val="0416001F"/>
    <w:styleLink w:val="Estilo44"/>
    <w:lvl w:ilvl="0">
      <w:start w:val="5"/>
      <w:numFmt w:val="decimal"/>
      <w:lvlText w:val="%1."/>
      <w:lvlJc w:val="left"/>
      <w:pPr>
        <w:ind w:left="360" w:hanging="360"/>
      </w:pPr>
    </w:lvl>
    <w:lvl w:ilvl="1">
      <w:start w:val="3"/>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nsid w:val="3929247E"/>
    <w:multiLevelType w:val="multilevel"/>
    <w:tmpl w:val="0416001F"/>
    <w:numStyleLink w:val="Estilo77"/>
  </w:abstractNum>
  <w:abstractNum w:abstractNumId="75">
    <w:nsid w:val="3999697F"/>
    <w:multiLevelType w:val="multilevel"/>
    <w:tmpl w:val="0416001F"/>
    <w:styleLink w:val="Estilo22"/>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nsid w:val="3ABE3BED"/>
    <w:multiLevelType w:val="singleLevel"/>
    <w:tmpl w:val="260E2C24"/>
    <w:lvl w:ilvl="0">
      <w:start w:val="1"/>
      <w:numFmt w:val="bullet"/>
      <w:pStyle w:val="Quartalistademarcadores"/>
      <w:lvlText w:val=""/>
      <w:lvlJc w:val="left"/>
      <w:pPr>
        <w:tabs>
          <w:tab w:val="num" w:pos="360"/>
        </w:tabs>
        <w:ind w:left="360" w:hanging="360"/>
      </w:pPr>
      <w:rPr>
        <w:rFonts w:ascii="Symbol" w:hAnsi="Symbol" w:hint="default"/>
      </w:rPr>
    </w:lvl>
  </w:abstractNum>
  <w:abstractNum w:abstractNumId="77">
    <w:nsid w:val="3BA84ABC"/>
    <w:multiLevelType w:val="multilevel"/>
    <w:tmpl w:val="0416001F"/>
    <w:styleLink w:val="Estilo6"/>
    <w:lvl w:ilvl="0">
      <w:start w:val="1"/>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nsid w:val="3C7F203C"/>
    <w:multiLevelType w:val="multilevel"/>
    <w:tmpl w:val="84FC4908"/>
    <w:lvl w:ilvl="0">
      <w:start w:val="1"/>
      <w:numFmt w:val="decimal"/>
      <w:pStyle w:val="Manualtitulo"/>
      <w:lvlText w:val="Capítulo %1."/>
      <w:lvlJc w:val="left"/>
      <w:pPr>
        <w:tabs>
          <w:tab w:val="num" w:pos="1800"/>
        </w:tabs>
        <w:ind w:left="360" w:hanging="360"/>
      </w:pPr>
      <w:rPr>
        <w:rFonts w:hint="default"/>
      </w:rPr>
    </w:lvl>
    <w:lvl w:ilvl="1">
      <w:start w:val="1"/>
      <w:numFmt w:val="decimal"/>
      <w:pStyle w:val="ManualSubtitulo"/>
      <w:lvlText w:val="%1. %2."/>
      <w:lvlJc w:val="left"/>
      <w:pPr>
        <w:tabs>
          <w:tab w:val="num" w:pos="1080"/>
        </w:tabs>
        <w:ind w:left="720" w:hanging="360"/>
      </w:pPr>
      <w:rPr>
        <w:rFonts w:hint="default"/>
      </w:rPr>
    </w:lvl>
    <w:lvl w:ilvl="2">
      <w:start w:val="1"/>
      <w:numFmt w:val="decimal"/>
      <w:lvlText w:val="%1.%2.%3."/>
      <w:lvlJc w:val="left"/>
      <w:pPr>
        <w:tabs>
          <w:tab w:val="num" w:pos="180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9">
    <w:nsid w:val="3C846421"/>
    <w:multiLevelType w:val="multilevel"/>
    <w:tmpl w:val="0416001D"/>
    <w:styleLink w:val="Estilo38"/>
    <w:lvl w:ilvl="0">
      <w:start w:val="4"/>
      <w:numFmt w:val="decimal"/>
      <w:lvlText w:val="%1)"/>
      <w:lvlJc w:val="left"/>
      <w:pPr>
        <w:ind w:left="360" w:hanging="360"/>
      </w:p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nsid w:val="3E1E5513"/>
    <w:multiLevelType w:val="multilevel"/>
    <w:tmpl w:val="0416001F"/>
    <w:styleLink w:val="Estilo77"/>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nsid w:val="3E5167DE"/>
    <w:multiLevelType w:val="hybridMultilevel"/>
    <w:tmpl w:val="D56C454C"/>
    <w:lvl w:ilvl="0" w:tplc="CD76ADEA">
      <w:start w:val="1"/>
      <w:numFmt w:val="lowerLetter"/>
      <w:lvlText w:val="(%1)"/>
      <w:lvlJc w:val="left"/>
      <w:pPr>
        <w:tabs>
          <w:tab w:val="num" w:pos="3345"/>
        </w:tabs>
        <w:ind w:left="3345" w:hanging="465"/>
      </w:pPr>
      <w:rPr>
        <w:rFonts w:hint="default"/>
      </w:rPr>
    </w:lvl>
    <w:lvl w:ilvl="1" w:tplc="8D963960" w:tentative="1">
      <w:start w:val="1"/>
      <w:numFmt w:val="lowerLetter"/>
      <w:lvlText w:val="%2."/>
      <w:lvlJc w:val="left"/>
      <w:pPr>
        <w:tabs>
          <w:tab w:val="num" w:pos="1440"/>
        </w:tabs>
        <w:ind w:left="1440" w:hanging="360"/>
      </w:pPr>
    </w:lvl>
    <w:lvl w:ilvl="2" w:tplc="A01E06EE" w:tentative="1">
      <w:start w:val="1"/>
      <w:numFmt w:val="lowerRoman"/>
      <w:lvlText w:val="%3."/>
      <w:lvlJc w:val="right"/>
      <w:pPr>
        <w:tabs>
          <w:tab w:val="num" w:pos="2160"/>
        </w:tabs>
        <w:ind w:left="2160" w:hanging="180"/>
      </w:pPr>
    </w:lvl>
    <w:lvl w:ilvl="3" w:tplc="4816F57A" w:tentative="1">
      <w:start w:val="1"/>
      <w:numFmt w:val="decimal"/>
      <w:lvlText w:val="%4."/>
      <w:lvlJc w:val="left"/>
      <w:pPr>
        <w:tabs>
          <w:tab w:val="num" w:pos="2880"/>
        </w:tabs>
        <w:ind w:left="2880" w:hanging="360"/>
      </w:pPr>
    </w:lvl>
    <w:lvl w:ilvl="4" w:tplc="F5729F4A" w:tentative="1">
      <w:start w:val="1"/>
      <w:numFmt w:val="lowerLetter"/>
      <w:lvlText w:val="%5."/>
      <w:lvlJc w:val="left"/>
      <w:pPr>
        <w:tabs>
          <w:tab w:val="num" w:pos="3600"/>
        </w:tabs>
        <w:ind w:left="3600" w:hanging="360"/>
      </w:pPr>
    </w:lvl>
    <w:lvl w:ilvl="5" w:tplc="5DD072EC" w:tentative="1">
      <w:start w:val="1"/>
      <w:numFmt w:val="lowerRoman"/>
      <w:lvlText w:val="%6."/>
      <w:lvlJc w:val="right"/>
      <w:pPr>
        <w:tabs>
          <w:tab w:val="num" w:pos="4320"/>
        </w:tabs>
        <w:ind w:left="4320" w:hanging="180"/>
      </w:pPr>
    </w:lvl>
    <w:lvl w:ilvl="6" w:tplc="53E8738A" w:tentative="1">
      <w:start w:val="1"/>
      <w:numFmt w:val="decimal"/>
      <w:lvlText w:val="%7."/>
      <w:lvlJc w:val="left"/>
      <w:pPr>
        <w:tabs>
          <w:tab w:val="num" w:pos="5040"/>
        </w:tabs>
        <w:ind w:left="5040" w:hanging="360"/>
      </w:pPr>
    </w:lvl>
    <w:lvl w:ilvl="7" w:tplc="E2CA15B4" w:tentative="1">
      <w:start w:val="1"/>
      <w:numFmt w:val="lowerLetter"/>
      <w:lvlText w:val="%8."/>
      <w:lvlJc w:val="left"/>
      <w:pPr>
        <w:tabs>
          <w:tab w:val="num" w:pos="5760"/>
        </w:tabs>
        <w:ind w:left="5760" w:hanging="360"/>
      </w:pPr>
    </w:lvl>
    <w:lvl w:ilvl="8" w:tplc="DDFA3AF6" w:tentative="1">
      <w:start w:val="1"/>
      <w:numFmt w:val="lowerRoman"/>
      <w:lvlText w:val="%9."/>
      <w:lvlJc w:val="right"/>
      <w:pPr>
        <w:tabs>
          <w:tab w:val="num" w:pos="6480"/>
        </w:tabs>
        <w:ind w:left="6480" w:hanging="180"/>
      </w:pPr>
    </w:lvl>
  </w:abstractNum>
  <w:abstractNum w:abstractNumId="82">
    <w:nsid w:val="3EA1743C"/>
    <w:multiLevelType w:val="multilevel"/>
    <w:tmpl w:val="0416001F"/>
    <w:numStyleLink w:val="Estilo55"/>
  </w:abstractNum>
  <w:abstractNum w:abstractNumId="83">
    <w:nsid w:val="3EAA37C9"/>
    <w:multiLevelType w:val="hybridMultilevel"/>
    <w:tmpl w:val="C302A8C2"/>
    <w:lvl w:ilvl="0" w:tplc="8B5A5CC2">
      <w:start w:val="1"/>
      <w:numFmt w:val="decimal"/>
      <w:pStyle w:val="capitulo"/>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nsid w:val="3EB201F4"/>
    <w:multiLevelType w:val="multilevel"/>
    <w:tmpl w:val="0416001F"/>
    <w:styleLink w:val="Estilo23"/>
    <w:lvl w:ilvl="0">
      <w:start w:val="2"/>
      <w:numFmt w:val="decimal"/>
      <w:lvlText w:val="%1."/>
      <w:lvlJc w:val="left"/>
      <w:pPr>
        <w:ind w:left="360" w:hanging="360"/>
      </w:pPr>
    </w:lvl>
    <w:lvl w:ilvl="1">
      <w:start w:val="1"/>
      <w:numFmt w:val="decimal"/>
      <w:pStyle w:val="Ttulo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nsid w:val="3ED65DD6"/>
    <w:multiLevelType w:val="multilevel"/>
    <w:tmpl w:val="0416001D"/>
    <w:styleLink w:val="Estilo20"/>
    <w:lvl w:ilvl="0">
      <w:start w:val="2"/>
      <w:numFmt w:val="decimal"/>
      <w:lvlText w:val="%1)"/>
      <w:lvlJc w:val="left"/>
      <w:pPr>
        <w:ind w:left="360" w:hanging="360"/>
      </w:p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nsid w:val="3F1D6DD2"/>
    <w:multiLevelType w:val="multilevel"/>
    <w:tmpl w:val="0416001F"/>
    <w:styleLink w:val="Estilo46"/>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nsid w:val="3F473BA9"/>
    <w:multiLevelType w:val="multilevel"/>
    <w:tmpl w:val="0416001D"/>
    <w:styleLink w:val="Estilo1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8">
    <w:nsid w:val="3FBE2284"/>
    <w:multiLevelType w:val="multilevel"/>
    <w:tmpl w:val="0416001F"/>
    <w:styleLink w:val="Estilo57"/>
    <w:lvl w:ilvl="0">
      <w:start w:val="6"/>
      <w:numFmt w:val="decimal"/>
      <w:lvlText w:val="%1."/>
      <w:lvlJc w:val="left"/>
      <w:pPr>
        <w:ind w:left="360" w:hanging="360"/>
      </w:pPr>
    </w:lvl>
    <w:lvl w:ilvl="1">
      <w:start w:val="6"/>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nsid w:val="40663A15"/>
    <w:multiLevelType w:val="multilevel"/>
    <w:tmpl w:val="0416001F"/>
    <w:numStyleLink w:val="Estilo49"/>
  </w:abstractNum>
  <w:abstractNum w:abstractNumId="90">
    <w:nsid w:val="406D44CB"/>
    <w:multiLevelType w:val="multilevel"/>
    <w:tmpl w:val="0416001F"/>
    <w:styleLink w:val="Estilo65"/>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nsid w:val="40B763EB"/>
    <w:multiLevelType w:val="multilevel"/>
    <w:tmpl w:val="0416001F"/>
    <w:styleLink w:val="Estilo66"/>
    <w:lvl w:ilvl="0">
      <w:start w:val="9"/>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nsid w:val="40BD651F"/>
    <w:multiLevelType w:val="hybridMultilevel"/>
    <w:tmpl w:val="4156F898"/>
    <w:lvl w:ilvl="0" w:tplc="8CB466E8">
      <w:start w:val="1"/>
      <w:numFmt w:val="lowerLetter"/>
      <w:lvlText w:val="%1)"/>
      <w:lvlJc w:val="left"/>
      <w:pPr>
        <w:tabs>
          <w:tab w:val="num" w:pos="1080"/>
        </w:tabs>
        <w:ind w:left="1080" w:hanging="360"/>
      </w:pPr>
      <w:rPr>
        <w:rFonts w:hint="default"/>
      </w:rPr>
    </w:lvl>
    <w:lvl w:ilvl="1" w:tplc="4AE4A27A" w:tentative="1">
      <w:start w:val="1"/>
      <w:numFmt w:val="lowerLetter"/>
      <w:lvlText w:val="%2."/>
      <w:lvlJc w:val="left"/>
      <w:pPr>
        <w:tabs>
          <w:tab w:val="num" w:pos="1440"/>
        </w:tabs>
        <w:ind w:left="1440" w:hanging="360"/>
      </w:pPr>
    </w:lvl>
    <w:lvl w:ilvl="2" w:tplc="8D6031C8" w:tentative="1">
      <w:start w:val="1"/>
      <w:numFmt w:val="lowerRoman"/>
      <w:lvlText w:val="%3."/>
      <w:lvlJc w:val="right"/>
      <w:pPr>
        <w:tabs>
          <w:tab w:val="num" w:pos="2160"/>
        </w:tabs>
        <w:ind w:left="2160" w:hanging="180"/>
      </w:pPr>
    </w:lvl>
    <w:lvl w:ilvl="3" w:tplc="4B44C7D6" w:tentative="1">
      <w:start w:val="1"/>
      <w:numFmt w:val="decimal"/>
      <w:lvlText w:val="%4."/>
      <w:lvlJc w:val="left"/>
      <w:pPr>
        <w:tabs>
          <w:tab w:val="num" w:pos="2880"/>
        </w:tabs>
        <w:ind w:left="2880" w:hanging="360"/>
      </w:pPr>
    </w:lvl>
    <w:lvl w:ilvl="4" w:tplc="074A15F4" w:tentative="1">
      <w:start w:val="1"/>
      <w:numFmt w:val="lowerLetter"/>
      <w:lvlText w:val="%5."/>
      <w:lvlJc w:val="left"/>
      <w:pPr>
        <w:tabs>
          <w:tab w:val="num" w:pos="3600"/>
        </w:tabs>
        <w:ind w:left="3600" w:hanging="360"/>
      </w:pPr>
    </w:lvl>
    <w:lvl w:ilvl="5" w:tplc="71FE8FC6" w:tentative="1">
      <w:start w:val="1"/>
      <w:numFmt w:val="lowerRoman"/>
      <w:lvlText w:val="%6."/>
      <w:lvlJc w:val="right"/>
      <w:pPr>
        <w:tabs>
          <w:tab w:val="num" w:pos="4320"/>
        </w:tabs>
        <w:ind w:left="4320" w:hanging="180"/>
      </w:pPr>
    </w:lvl>
    <w:lvl w:ilvl="6" w:tplc="3E62847C" w:tentative="1">
      <w:start w:val="1"/>
      <w:numFmt w:val="decimal"/>
      <w:lvlText w:val="%7."/>
      <w:lvlJc w:val="left"/>
      <w:pPr>
        <w:tabs>
          <w:tab w:val="num" w:pos="5040"/>
        </w:tabs>
        <w:ind w:left="5040" w:hanging="360"/>
      </w:pPr>
    </w:lvl>
    <w:lvl w:ilvl="7" w:tplc="294827DC" w:tentative="1">
      <w:start w:val="1"/>
      <w:numFmt w:val="lowerLetter"/>
      <w:lvlText w:val="%8."/>
      <w:lvlJc w:val="left"/>
      <w:pPr>
        <w:tabs>
          <w:tab w:val="num" w:pos="5760"/>
        </w:tabs>
        <w:ind w:left="5760" w:hanging="360"/>
      </w:pPr>
    </w:lvl>
    <w:lvl w:ilvl="8" w:tplc="86887D6E" w:tentative="1">
      <w:start w:val="1"/>
      <w:numFmt w:val="lowerRoman"/>
      <w:lvlText w:val="%9."/>
      <w:lvlJc w:val="right"/>
      <w:pPr>
        <w:tabs>
          <w:tab w:val="num" w:pos="6480"/>
        </w:tabs>
        <w:ind w:left="6480" w:hanging="180"/>
      </w:pPr>
    </w:lvl>
  </w:abstractNum>
  <w:abstractNum w:abstractNumId="93">
    <w:nsid w:val="40CD49B3"/>
    <w:multiLevelType w:val="multilevel"/>
    <w:tmpl w:val="0416001F"/>
    <w:numStyleLink w:val="Estilo28"/>
  </w:abstractNum>
  <w:abstractNum w:abstractNumId="94">
    <w:nsid w:val="40E12856"/>
    <w:multiLevelType w:val="multilevel"/>
    <w:tmpl w:val="C798A9AE"/>
    <w:lvl w:ilvl="0">
      <w:start w:val="1"/>
      <w:numFmt w:val="decimal"/>
      <w:lvlText w:val="%1 "/>
      <w:lvlJc w:val="left"/>
      <w:pPr>
        <w:tabs>
          <w:tab w:val="num" w:pos="36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720"/>
        </w:tabs>
        <w:ind w:left="0" w:firstLine="0"/>
      </w:pPr>
    </w:lvl>
    <w:lvl w:ilvl="3">
      <w:start w:val="1"/>
      <w:numFmt w:val="decimal"/>
      <w:pStyle w:val="item4"/>
      <w:lvlText w:val="%1.%2.%3.%4"/>
      <w:lvlJc w:val="left"/>
      <w:pPr>
        <w:tabs>
          <w:tab w:val="num" w:pos="1080"/>
        </w:tabs>
        <w:ind w:left="0" w:firstLine="0"/>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5">
    <w:nsid w:val="40E37E4D"/>
    <w:multiLevelType w:val="multilevel"/>
    <w:tmpl w:val="0416001F"/>
    <w:numStyleLink w:val="Estilo16"/>
  </w:abstractNum>
  <w:abstractNum w:abstractNumId="96">
    <w:nsid w:val="41120236"/>
    <w:multiLevelType w:val="singleLevel"/>
    <w:tmpl w:val="84066836"/>
    <w:lvl w:ilvl="0">
      <w:start w:val="1"/>
      <w:numFmt w:val="bullet"/>
      <w:pStyle w:val="Bullet"/>
      <w:lvlText w:val=""/>
      <w:lvlJc w:val="left"/>
      <w:pPr>
        <w:tabs>
          <w:tab w:val="num" w:pos="1440"/>
        </w:tabs>
        <w:ind w:left="1440" w:hanging="720"/>
      </w:pPr>
      <w:rPr>
        <w:rFonts w:ascii="Symbol" w:hAnsi="Symbol" w:hint="default"/>
      </w:rPr>
    </w:lvl>
  </w:abstractNum>
  <w:abstractNum w:abstractNumId="97">
    <w:nsid w:val="4154764D"/>
    <w:multiLevelType w:val="multilevel"/>
    <w:tmpl w:val="ECF2B5C4"/>
    <w:styleLink w:val="Estilo9"/>
    <w:lvl w:ilvl="0">
      <w:start w:val="2"/>
      <w:numFmt w:val="decimal"/>
      <w:lvlText w:val="%1."/>
      <w:lvlJc w:val="left"/>
      <w:pPr>
        <w:tabs>
          <w:tab w:val="num" w:pos="720"/>
        </w:tabs>
        <w:ind w:left="360" w:hanging="360"/>
      </w:pPr>
    </w:lvl>
    <w:lvl w:ilvl="1">
      <w:start w:val="2"/>
      <w:numFmt w:val="decimal"/>
      <w:lvlText w:val="%1.%2."/>
      <w:lvlJc w:val="left"/>
      <w:pPr>
        <w:tabs>
          <w:tab w:val="num" w:pos="1440"/>
        </w:tabs>
        <w:ind w:left="792" w:hanging="432"/>
      </w:pPr>
    </w:lvl>
    <w:lvl w:ilvl="2">
      <w:start w:val="1"/>
      <w:numFmt w:val="decimal"/>
      <w:lvlText w:val="%1.%2.%3."/>
      <w:lvlJc w:val="left"/>
      <w:pPr>
        <w:tabs>
          <w:tab w:val="num" w:pos="2520"/>
        </w:tabs>
        <w:ind w:left="1224" w:hanging="504"/>
      </w:pPr>
    </w:lvl>
    <w:lvl w:ilvl="3">
      <w:start w:val="1"/>
      <w:numFmt w:val="bullet"/>
      <w:lvlText w:val=""/>
      <w:lvlJc w:val="left"/>
      <w:pPr>
        <w:tabs>
          <w:tab w:val="num" w:pos="3240"/>
        </w:tabs>
        <w:ind w:left="1728" w:hanging="648"/>
      </w:pPr>
      <w:rPr>
        <w:rFonts w:ascii="Symbol" w:hAnsi="Symbol" w:hint="default"/>
      </w:rPr>
    </w:lvl>
    <w:lvl w:ilvl="4">
      <w:start w:val="1"/>
      <w:numFmt w:val="decimal"/>
      <w:lvlText w:val="%1.%2.%3.%4.%5."/>
      <w:lvlJc w:val="left"/>
      <w:pPr>
        <w:tabs>
          <w:tab w:val="num" w:pos="396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abstractNum w:abstractNumId="98">
    <w:nsid w:val="41602FD9"/>
    <w:multiLevelType w:val="hybridMultilevel"/>
    <w:tmpl w:val="980CA50C"/>
    <w:lvl w:ilvl="0" w:tplc="BF76B810">
      <w:start w:val="2"/>
      <w:numFmt w:val="decimal"/>
      <w:pStyle w:val="AneelNTItemChar"/>
      <w:lvlText w:val="%1."/>
      <w:lvlJc w:val="left"/>
      <w:pPr>
        <w:tabs>
          <w:tab w:val="num" w:pos="1595"/>
        </w:tabs>
        <w:ind w:left="1595" w:hanging="1395"/>
      </w:pPr>
      <w:rPr>
        <w:rFonts w:ascii="Arial Narrow" w:hAnsi="Arial Narrow" w:hint="default"/>
      </w:rPr>
    </w:lvl>
    <w:lvl w:ilvl="1" w:tplc="F4D4F5F4">
      <w:start w:val="1"/>
      <w:numFmt w:val="lowerRoman"/>
      <w:lvlText w:val="%2."/>
      <w:lvlJc w:val="right"/>
      <w:pPr>
        <w:tabs>
          <w:tab w:val="num" w:pos="1440"/>
        </w:tabs>
        <w:ind w:left="1440" w:hanging="360"/>
      </w:pPr>
    </w:lvl>
    <w:lvl w:ilvl="2" w:tplc="45380006">
      <w:start w:val="1"/>
      <w:numFmt w:val="lowerLetter"/>
      <w:lvlText w:val="%3)"/>
      <w:lvlJc w:val="left"/>
      <w:pPr>
        <w:tabs>
          <w:tab w:val="num" w:pos="2340"/>
        </w:tabs>
        <w:ind w:left="2340" w:hanging="360"/>
      </w:pPr>
    </w:lvl>
    <w:lvl w:ilvl="3" w:tplc="55CCCB3E">
      <w:start w:val="1"/>
      <w:numFmt w:val="decimal"/>
      <w:lvlText w:val="%4."/>
      <w:lvlJc w:val="left"/>
      <w:pPr>
        <w:tabs>
          <w:tab w:val="num" w:pos="2880"/>
        </w:tabs>
        <w:ind w:left="2880" w:hanging="360"/>
      </w:pPr>
    </w:lvl>
    <w:lvl w:ilvl="4" w:tplc="AE742D38">
      <w:start w:val="1"/>
      <w:numFmt w:val="decimal"/>
      <w:lvlText w:val="%5."/>
      <w:lvlJc w:val="left"/>
      <w:pPr>
        <w:tabs>
          <w:tab w:val="num" w:pos="3600"/>
        </w:tabs>
        <w:ind w:left="3600" w:hanging="360"/>
      </w:pPr>
    </w:lvl>
    <w:lvl w:ilvl="5" w:tplc="457AECD0">
      <w:start w:val="1"/>
      <w:numFmt w:val="decimal"/>
      <w:lvlText w:val="%6."/>
      <w:lvlJc w:val="left"/>
      <w:pPr>
        <w:tabs>
          <w:tab w:val="num" w:pos="4320"/>
        </w:tabs>
        <w:ind w:left="4320" w:hanging="360"/>
      </w:pPr>
    </w:lvl>
    <w:lvl w:ilvl="6" w:tplc="6F105726">
      <w:start w:val="1"/>
      <w:numFmt w:val="decimal"/>
      <w:lvlText w:val="%7."/>
      <w:lvlJc w:val="left"/>
      <w:pPr>
        <w:tabs>
          <w:tab w:val="num" w:pos="5040"/>
        </w:tabs>
        <w:ind w:left="5040" w:hanging="360"/>
      </w:pPr>
    </w:lvl>
    <w:lvl w:ilvl="7" w:tplc="9F86800C">
      <w:start w:val="1"/>
      <w:numFmt w:val="decimal"/>
      <w:lvlText w:val="%8."/>
      <w:lvlJc w:val="left"/>
      <w:pPr>
        <w:tabs>
          <w:tab w:val="num" w:pos="5760"/>
        </w:tabs>
        <w:ind w:left="5760" w:hanging="360"/>
      </w:pPr>
    </w:lvl>
    <w:lvl w:ilvl="8" w:tplc="D692603E">
      <w:start w:val="1"/>
      <w:numFmt w:val="decimal"/>
      <w:lvlText w:val="%9."/>
      <w:lvlJc w:val="left"/>
      <w:pPr>
        <w:tabs>
          <w:tab w:val="num" w:pos="6480"/>
        </w:tabs>
        <w:ind w:left="6480" w:hanging="360"/>
      </w:pPr>
    </w:lvl>
  </w:abstractNum>
  <w:abstractNum w:abstractNumId="99">
    <w:nsid w:val="42864C6F"/>
    <w:multiLevelType w:val="multilevel"/>
    <w:tmpl w:val="6AE6521C"/>
    <w:lvl w:ilvl="0">
      <w:start w:val="1"/>
      <w:numFmt w:val="upperRoman"/>
      <w:lvlText w:val="%1."/>
      <w:lvlJc w:val="right"/>
      <w:pPr>
        <w:tabs>
          <w:tab w:val="num" w:pos="1428"/>
        </w:tabs>
        <w:ind w:left="1428" w:hanging="180"/>
      </w:pPr>
    </w:lvl>
    <w:lvl w:ilvl="1">
      <w:start w:val="1"/>
      <w:numFmt w:val="decimal"/>
      <w:isLgl/>
      <w:lvlText w:val="%1.%2."/>
      <w:lvlJc w:val="left"/>
      <w:pPr>
        <w:ind w:left="1968" w:hanging="720"/>
      </w:pPr>
      <w:rPr>
        <w:rFonts w:hint="default"/>
      </w:rPr>
    </w:lvl>
    <w:lvl w:ilvl="2">
      <w:start w:val="3"/>
      <w:numFmt w:val="decimal"/>
      <w:isLgl/>
      <w:lvlText w:val="%1.%2.%3."/>
      <w:lvlJc w:val="left"/>
      <w:pPr>
        <w:ind w:left="1968" w:hanging="720"/>
      </w:pPr>
      <w:rPr>
        <w:rFonts w:hint="default"/>
      </w:rPr>
    </w:lvl>
    <w:lvl w:ilvl="3">
      <w:start w:val="1"/>
      <w:numFmt w:val="decimal"/>
      <w:isLgl/>
      <w:lvlText w:val="%1.%2.%3.%4."/>
      <w:lvlJc w:val="left"/>
      <w:pPr>
        <w:ind w:left="2328" w:hanging="1080"/>
      </w:pPr>
      <w:rPr>
        <w:rFonts w:hint="default"/>
      </w:rPr>
    </w:lvl>
    <w:lvl w:ilvl="4">
      <w:start w:val="1"/>
      <w:numFmt w:val="decimal"/>
      <w:isLgl/>
      <w:lvlText w:val="%1.%2.%3.%4.%5."/>
      <w:lvlJc w:val="left"/>
      <w:pPr>
        <w:ind w:left="2688" w:hanging="1440"/>
      </w:pPr>
      <w:rPr>
        <w:rFonts w:hint="default"/>
      </w:rPr>
    </w:lvl>
    <w:lvl w:ilvl="5">
      <w:start w:val="1"/>
      <w:numFmt w:val="decimal"/>
      <w:isLgl/>
      <w:lvlText w:val="%1.%2.%3.%4.%5.%6."/>
      <w:lvlJc w:val="left"/>
      <w:pPr>
        <w:ind w:left="2688" w:hanging="1440"/>
      </w:pPr>
      <w:rPr>
        <w:rFonts w:hint="default"/>
      </w:rPr>
    </w:lvl>
    <w:lvl w:ilvl="6">
      <w:start w:val="1"/>
      <w:numFmt w:val="decimal"/>
      <w:isLgl/>
      <w:lvlText w:val="%1.%2.%3.%4.%5.%6.%7."/>
      <w:lvlJc w:val="left"/>
      <w:pPr>
        <w:ind w:left="3048" w:hanging="1800"/>
      </w:pPr>
      <w:rPr>
        <w:rFonts w:hint="default"/>
      </w:rPr>
    </w:lvl>
    <w:lvl w:ilvl="7">
      <w:start w:val="1"/>
      <w:numFmt w:val="decimal"/>
      <w:isLgl/>
      <w:lvlText w:val="%1.%2.%3.%4.%5.%6.%7.%8."/>
      <w:lvlJc w:val="left"/>
      <w:pPr>
        <w:ind w:left="3408" w:hanging="2160"/>
      </w:pPr>
      <w:rPr>
        <w:rFonts w:hint="default"/>
      </w:rPr>
    </w:lvl>
    <w:lvl w:ilvl="8">
      <w:start w:val="1"/>
      <w:numFmt w:val="decimal"/>
      <w:isLgl/>
      <w:lvlText w:val="%1.%2.%3.%4.%5.%6.%7.%8.%9."/>
      <w:lvlJc w:val="left"/>
      <w:pPr>
        <w:ind w:left="3408" w:hanging="2160"/>
      </w:pPr>
      <w:rPr>
        <w:rFonts w:hint="default"/>
      </w:rPr>
    </w:lvl>
  </w:abstractNum>
  <w:abstractNum w:abstractNumId="100">
    <w:nsid w:val="42D93250"/>
    <w:multiLevelType w:val="multilevel"/>
    <w:tmpl w:val="0416001D"/>
    <w:styleLink w:val="Estilo19"/>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1">
    <w:nsid w:val="43333112"/>
    <w:multiLevelType w:val="multilevel"/>
    <w:tmpl w:val="0416001D"/>
    <w:styleLink w:val="Estilo37"/>
    <w:lvl w:ilvl="0">
      <w:start w:val="4"/>
      <w:numFmt w:val="decimal"/>
      <w:lvlText w:val="%1)"/>
      <w:lvlJc w:val="left"/>
      <w:pPr>
        <w:ind w:left="360" w:hanging="360"/>
      </w:p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2">
    <w:nsid w:val="434A381F"/>
    <w:multiLevelType w:val="multilevel"/>
    <w:tmpl w:val="8F2402AE"/>
    <w:lvl w:ilvl="0">
      <w:start w:val="1"/>
      <w:numFmt w:val="upperLetter"/>
      <w:pStyle w:val="Manual-Anexo"/>
      <w:lvlText w:val="Anexo %1."/>
      <w:lvlJc w:val="left"/>
      <w:pPr>
        <w:tabs>
          <w:tab w:val="num" w:pos="1440"/>
        </w:tabs>
        <w:ind w:left="360" w:hanging="360"/>
      </w:pPr>
      <w:rPr>
        <w:rFonts w:hint="default"/>
      </w:rPr>
    </w:lvl>
    <w:lvl w:ilvl="1">
      <w:start w:val="1"/>
      <w:numFmt w:val="decimal"/>
      <w:lvlText w:val="%1. %2."/>
      <w:lvlJc w:val="left"/>
      <w:pPr>
        <w:tabs>
          <w:tab w:val="num" w:pos="1080"/>
        </w:tabs>
        <w:ind w:left="720" w:hanging="360"/>
      </w:pPr>
      <w:rPr>
        <w:rFonts w:hint="default"/>
      </w:rPr>
    </w:lvl>
    <w:lvl w:ilvl="2">
      <w:start w:val="1"/>
      <w:numFmt w:val="decimal"/>
      <w:lvlText w:val="%1.%2.%3."/>
      <w:lvlJc w:val="left"/>
      <w:pPr>
        <w:tabs>
          <w:tab w:val="num" w:pos="180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3">
    <w:nsid w:val="43C51C9F"/>
    <w:multiLevelType w:val="multilevel"/>
    <w:tmpl w:val="0416001F"/>
    <w:numStyleLink w:val="Estilo63"/>
  </w:abstractNum>
  <w:abstractNum w:abstractNumId="104">
    <w:nsid w:val="44E720EF"/>
    <w:multiLevelType w:val="multilevel"/>
    <w:tmpl w:val="12E65AC8"/>
    <w:lvl w:ilvl="0">
      <w:start w:val="1"/>
      <w:numFmt w:val="lowerLetter"/>
      <w:lvlText w:val="%1)"/>
      <w:lvlJc w:val="left"/>
      <w:pPr>
        <w:tabs>
          <w:tab w:val="num" w:pos="720"/>
        </w:tabs>
        <w:ind w:left="720" w:hanging="360"/>
      </w:pPr>
      <w:rPr>
        <w:rFonts w:hint="default"/>
      </w:rPr>
    </w:lvl>
    <w:lvl w:ilvl="1">
      <w:start w:val="1"/>
      <w:numFmt w:val="low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5">
    <w:nsid w:val="462D5FB5"/>
    <w:multiLevelType w:val="multilevel"/>
    <w:tmpl w:val="12E65AC8"/>
    <w:lvl w:ilvl="0">
      <w:start w:val="1"/>
      <w:numFmt w:val="lowerLetter"/>
      <w:lvlText w:val="%1)"/>
      <w:lvlJc w:val="left"/>
      <w:pPr>
        <w:tabs>
          <w:tab w:val="num" w:pos="720"/>
        </w:tabs>
        <w:ind w:left="720" w:hanging="360"/>
      </w:pPr>
      <w:rPr>
        <w:rFonts w:hint="default"/>
      </w:rPr>
    </w:lvl>
    <w:lvl w:ilvl="1">
      <w:start w:val="1"/>
      <w:numFmt w:val="low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6">
    <w:nsid w:val="46545262"/>
    <w:multiLevelType w:val="multilevel"/>
    <w:tmpl w:val="0416001F"/>
    <w:styleLink w:val="Estilo35"/>
    <w:lvl w:ilvl="0">
      <w:start w:val="4"/>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nsid w:val="46656285"/>
    <w:multiLevelType w:val="multilevel"/>
    <w:tmpl w:val="0416001F"/>
    <w:styleLink w:val="Estilo29"/>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nsid w:val="473D22C5"/>
    <w:multiLevelType w:val="singleLevel"/>
    <w:tmpl w:val="BEDA3B7C"/>
    <w:lvl w:ilvl="0">
      <w:start w:val="1"/>
      <w:numFmt w:val="bullet"/>
      <w:pStyle w:val="bullet1"/>
      <w:lvlText w:val=""/>
      <w:lvlJc w:val="left"/>
      <w:pPr>
        <w:tabs>
          <w:tab w:val="num" w:pos="360"/>
        </w:tabs>
        <w:ind w:left="360" w:hanging="360"/>
      </w:pPr>
      <w:rPr>
        <w:rFonts w:ascii="Symbol" w:hAnsi="Symbol" w:hint="default"/>
      </w:rPr>
    </w:lvl>
  </w:abstractNum>
  <w:abstractNum w:abstractNumId="109">
    <w:nsid w:val="48983900"/>
    <w:multiLevelType w:val="hybridMultilevel"/>
    <w:tmpl w:val="C96252B8"/>
    <w:lvl w:ilvl="0" w:tplc="8710DD6A">
      <w:start w:val="1"/>
      <w:numFmt w:val="lowerLetter"/>
      <w:lvlText w:val="%1)"/>
      <w:lvlJc w:val="left"/>
      <w:pPr>
        <w:tabs>
          <w:tab w:val="num" w:pos="1788"/>
        </w:tabs>
        <w:ind w:left="1788" w:hanging="360"/>
      </w:pPr>
      <w:rPr>
        <w:rFonts w:hint="default"/>
      </w:rPr>
    </w:lvl>
    <w:lvl w:ilvl="1" w:tplc="AFBE9D2C" w:tentative="1">
      <w:start w:val="1"/>
      <w:numFmt w:val="lowerLetter"/>
      <w:lvlText w:val="%2."/>
      <w:lvlJc w:val="left"/>
      <w:pPr>
        <w:ind w:left="1440" w:hanging="360"/>
      </w:pPr>
    </w:lvl>
    <w:lvl w:ilvl="2" w:tplc="1B0AC4C4" w:tentative="1">
      <w:start w:val="1"/>
      <w:numFmt w:val="lowerRoman"/>
      <w:lvlText w:val="%3."/>
      <w:lvlJc w:val="right"/>
      <w:pPr>
        <w:ind w:left="2160" w:hanging="180"/>
      </w:pPr>
    </w:lvl>
    <w:lvl w:ilvl="3" w:tplc="434AE60A" w:tentative="1">
      <w:start w:val="1"/>
      <w:numFmt w:val="decimal"/>
      <w:lvlText w:val="%4."/>
      <w:lvlJc w:val="left"/>
      <w:pPr>
        <w:ind w:left="2880" w:hanging="360"/>
      </w:pPr>
    </w:lvl>
    <w:lvl w:ilvl="4" w:tplc="A84E3FC2" w:tentative="1">
      <w:start w:val="1"/>
      <w:numFmt w:val="lowerLetter"/>
      <w:lvlText w:val="%5."/>
      <w:lvlJc w:val="left"/>
      <w:pPr>
        <w:ind w:left="3600" w:hanging="360"/>
      </w:pPr>
    </w:lvl>
    <w:lvl w:ilvl="5" w:tplc="5F140A62" w:tentative="1">
      <w:start w:val="1"/>
      <w:numFmt w:val="lowerRoman"/>
      <w:lvlText w:val="%6."/>
      <w:lvlJc w:val="right"/>
      <w:pPr>
        <w:ind w:left="4320" w:hanging="180"/>
      </w:pPr>
    </w:lvl>
    <w:lvl w:ilvl="6" w:tplc="91CE1924" w:tentative="1">
      <w:start w:val="1"/>
      <w:numFmt w:val="decimal"/>
      <w:lvlText w:val="%7."/>
      <w:lvlJc w:val="left"/>
      <w:pPr>
        <w:ind w:left="5040" w:hanging="360"/>
      </w:pPr>
    </w:lvl>
    <w:lvl w:ilvl="7" w:tplc="EEA27164" w:tentative="1">
      <w:start w:val="1"/>
      <w:numFmt w:val="lowerLetter"/>
      <w:lvlText w:val="%8."/>
      <w:lvlJc w:val="left"/>
      <w:pPr>
        <w:ind w:left="5760" w:hanging="360"/>
      </w:pPr>
    </w:lvl>
    <w:lvl w:ilvl="8" w:tplc="7BCEEA0A" w:tentative="1">
      <w:start w:val="1"/>
      <w:numFmt w:val="lowerRoman"/>
      <w:lvlText w:val="%9."/>
      <w:lvlJc w:val="right"/>
      <w:pPr>
        <w:ind w:left="6480" w:hanging="180"/>
      </w:pPr>
    </w:lvl>
  </w:abstractNum>
  <w:abstractNum w:abstractNumId="110">
    <w:nsid w:val="492E3B94"/>
    <w:multiLevelType w:val="multilevel"/>
    <w:tmpl w:val="B2748188"/>
    <w:lvl w:ilvl="0">
      <w:start w:val="1"/>
      <w:numFmt w:val="upperRoman"/>
      <w:lvlText w:val="%1."/>
      <w:lvlJc w:val="right"/>
      <w:pPr>
        <w:tabs>
          <w:tab w:val="num" w:pos="1428"/>
        </w:tabs>
        <w:ind w:left="1428" w:hanging="180"/>
      </w:pPr>
    </w:lvl>
    <w:lvl w:ilvl="1">
      <w:start w:val="3"/>
      <w:numFmt w:val="decimal"/>
      <w:isLgl/>
      <w:lvlText w:val="%1.%2."/>
      <w:lvlJc w:val="left"/>
      <w:pPr>
        <w:ind w:left="1968" w:hanging="720"/>
      </w:pPr>
      <w:rPr>
        <w:rFonts w:hint="default"/>
      </w:rPr>
    </w:lvl>
    <w:lvl w:ilvl="2">
      <w:start w:val="6"/>
      <w:numFmt w:val="decimal"/>
      <w:isLgl/>
      <w:lvlText w:val="%1.%2.%3."/>
      <w:lvlJc w:val="left"/>
      <w:pPr>
        <w:ind w:left="1968" w:hanging="720"/>
      </w:pPr>
      <w:rPr>
        <w:rFonts w:hint="default"/>
      </w:rPr>
    </w:lvl>
    <w:lvl w:ilvl="3">
      <w:start w:val="1"/>
      <w:numFmt w:val="decimal"/>
      <w:isLgl/>
      <w:lvlText w:val="%1.%2.%3.%4."/>
      <w:lvlJc w:val="left"/>
      <w:pPr>
        <w:ind w:left="2328" w:hanging="1080"/>
      </w:pPr>
      <w:rPr>
        <w:rFonts w:hint="default"/>
      </w:rPr>
    </w:lvl>
    <w:lvl w:ilvl="4">
      <w:start w:val="1"/>
      <w:numFmt w:val="decimal"/>
      <w:isLgl/>
      <w:lvlText w:val="%1.%2.%3.%4.%5."/>
      <w:lvlJc w:val="left"/>
      <w:pPr>
        <w:ind w:left="2688" w:hanging="1440"/>
      </w:pPr>
      <w:rPr>
        <w:rFonts w:hint="default"/>
      </w:rPr>
    </w:lvl>
    <w:lvl w:ilvl="5">
      <w:start w:val="1"/>
      <w:numFmt w:val="decimal"/>
      <w:isLgl/>
      <w:lvlText w:val="%1.%2.%3.%4.%5.%6."/>
      <w:lvlJc w:val="left"/>
      <w:pPr>
        <w:ind w:left="2688" w:hanging="1440"/>
      </w:pPr>
      <w:rPr>
        <w:rFonts w:hint="default"/>
      </w:rPr>
    </w:lvl>
    <w:lvl w:ilvl="6">
      <w:start w:val="1"/>
      <w:numFmt w:val="decimal"/>
      <w:isLgl/>
      <w:lvlText w:val="%1.%2.%3.%4.%5.%6.%7."/>
      <w:lvlJc w:val="left"/>
      <w:pPr>
        <w:ind w:left="3048" w:hanging="1800"/>
      </w:pPr>
      <w:rPr>
        <w:rFonts w:hint="default"/>
      </w:rPr>
    </w:lvl>
    <w:lvl w:ilvl="7">
      <w:start w:val="1"/>
      <w:numFmt w:val="decimal"/>
      <w:isLgl/>
      <w:lvlText w:val="%1.%2.%3.%4.%5.%6.%7.%8."/>
      <w:lvlJc w:val="left"/>
      <w:pPr>
        <w:ind w:left="3408" w:hanging="2160"/>
      </w:pPr>
      <w:rPr>
        <w:rFonts w:hint="default"/>
      </w:rPr>
    </w:lvl>
    <w:lvl w:ilvl="8">
      <w:start w:val="1"/>
      <w:numFmt w:val="decimal"/>
      <w:isLgl/>
      <w:lvlText w:val="%1.%2.%3.%4.%5.%6.%7.%8.%9."/>
      <w:lvlJc w:val="left"/>
      <w:pPr>
        <w:ind w:left="3408" w:hanging="2160"/>
      </w:pPr>
      <w:rPr>
        <w:rFonts w:hint="default"/>
      </w:rPr>
    </w:lvl>
  </w:abstractNum>
  <w:abstractNum w:abstractNumId="111">
    <w:nsid w:val="4A600716"/>
    <w:multiLevelType w:val="multilevel"/>
    <w:tmpl w:val="0416001F"/>
    <w:styleLink w:val="Estilo8"/>
    <w:lvl w:ilvl="0">
      <w:start w:val="1"/>
      <w:numFmt w:val="decimal"/>
      <w:lvlText w:val="%1."/>
      <w:lvlJc w:val="left"/>
      <w:pPr>
        <w:ind w:left="360" w:hanging="360"/>
      </w:pPr>
      <w:rPr>
        <w:rFonts w:hint="default"/>
      </w:rPr>
    </w:lvl>
    <w:lvl w:ilvl="1">
      <w:start w:val="1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nsid w:val="4A6B1EBE"/>
    <w:multiLevelType w:val="multilevel"/>
    <w:tmpl w:val="0416001F"/>
    <w:numStyleLink w:val="Estilo36"/>
  </w:abstractNum>
  <w:abstractNum w:abstractNumId="113">
    <w:nsid w:val="4AB83746"/>
    <w:multiLevelType w:val="multilevel"/>
    <w:tmpl w:val="0416001F"/>
    <w:styleLink w:val="Estilo47"/>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nsid w:val="4BF70DA5"/>
    <w:multiLevelType w:val="hybridMultilevel"/>
    <w:tmpl w:val="C27225C6"/>
    <w:lvl w:ilvl="0" w:tplc="7A50BCBC">
      <w:start w:val="1"/>
      <w:numFmt w:val="lowerRoman"/>
      <w:lvlText w:val="(%1)"/>
      <w:lvlJc w:val="left"/>
      <w:pPr>
        <w:tabs>
          <w:tab w:val="num" w:pos="1080"/>
        </w:tabs>
        <w:ind w:left="1080" w:hanging="720"/>
      </w:pPr>
      <w:rPr>
        <w:rFonts w:hint="default"/>
      </w:rPr>
    </w:lvl>
    <w:lvl w:ilvl="1" w:tplc="2E06146C" w:tentative="1">
      <w:start w:val="1"/>
      <w:numFmt w:val="lowerLetter"/>
      <w:lvlText w:val="%2."/>
      <w:lvlJc w:val="left"/>
      <w:pPr>
        <w:tabs>
          <w:tab w:val="num" w:pos="1440"/>
        </w:tabs>
        <w:ind w:left="1440" w:hanging="360"/>
      </w:pPr>
    </w:lvl>
    <w:lvl w:ilvl="2" w:tplc="D0E0BCE4" w:tentative="1">
      <w:start w:val="1"/>
      <w:numFmt w:val="lowerRoman"/>
      <w:lvlText w:val="%3."/>
      <w:lvlJc w:val="right"/>
      <w:pPr>
        <w:tabs>
          <w:tab w:val="num" w:pos="2160"/>
        </w:tabs>
        <w:ind w:left="2160" w:hanging="180"/>
      </w:pPr>
    </w:lvl>
    <w:lvl w:ilvl="3" w:tplc="FEF21FBA" w:tentative="1">
      <w:start w:val="1"/>
      <w:numFmt w:val="decimal"/>
      <w:lvlText w:val="%4."/>
      <w:lvlJc w:val="left"/>
      <w:pPr>
        <w:tabs>
          <w:tab w:val="num" w:pos="2880"/>
        </w:tabs>
        <w:ind w:left="2880" w:hanging="360"/>
      </w:pPr>
    </w:lvl>
    <w:lvl w:ilvl="4" w:tplc="8F366E28" w:tentative="1">
      <w:start w:val="1"/>
      <w:numFmt w:val="lowerLetter"/>
      <w:lvlText w:val="%5."/>
      <w:lvlJc w:val="left"/>
      <w:pPr>
        <w:tabs>
          <w:tab w:val="num" w:pos="3600"/>
        </w:tabs>
        <w:ind w:left="3600" w:hanging="360"/>
      </w:pPr>
    </w:lvl>
    <w:lvl w:ilvl="5" w:tplc="7102CA94" w:tentative="1">
      <w:start w:val="1"/>
      <w:numFmt w:val="lowerRoman"/>
      <w:lvlText w:val="%6."/>
      <w:lvlJc w:val="right"/>
      <w:pPr>
        <w:tabs>
          <w:tab w:val="num" w:pos="4320"/>
        </w:tabs>
        <w:ind w:left="4320" w:hanging="180"/>
      </w:pPr>
    </w:lvl>
    <w:lvl w:ilvl="6" w:tplc="4E1039F8" w:tentative="1">
      <w:start w:val="1"/>
      <w:numFmt w:val="decimal"/>
      <w:lvlText w:val="%7."/>
      <w:lvlJc w:val="left"/>
      <w:pPr>
        <w:tabs>
          <w:tab w:val="num" w:pos="5040"/>
        </w:tabs>
        <w:ind w:left="5040" w:hanging="360"/>
      </w:pPr>
    </w:lvl>
    <w:lvl w:ilvl="7" w:tplc="4C16762E" w:tentative="1">
      <w:start w:val="1"/>
      <w:numFmt w:val="lowerLetter"/>
      <w:lvlText w:val="%8."/>
      <w:lvlJc w:val="left"/>
      <w:pPr>
        <w:tabs>
          <w:tab w:val="num" w:pos="5760"/>
        </w:tabs>
        <w:ind w:left="5760" w:hanging="360"/>
      </w:pPr>
    </w:lvl>
    <w:lvl w:ilvl="8" w:tplc="221A98F8" w:tentative="1">
      <w:start w:val="1"/>
      <w:numFmt w:val="lowerRoman"/>
      <w:lvlText w:val="%9."/>
      <w:lvlJc w:val="right"/>
      <w:pPr>
        <w:tabs>
          <w:tab w:val="num" w:pos="6480"/>
        </w:tabs>
        <w:ind w:left="6480" w:hanging="180"/>
      </w:pPr>
    </w:lvl>
  </w:abstractNum>
  <w:abstractNum w:abstractNumId="115">
    <w:nsid w:val="4C3F4498"/>
    <w:multiLevelType w:val="multilevel"/>
    <w:tmpl w:val="0416001F"/>
    <w:styleLink w:val="Estilo70"/>
    <w:lvl w:ilvl="0">
      <w:start w:val="1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nsid w:val="4D271C72"/>
    <w:multiLevelType w:val="singleLevel"/>
    <w:tmpl w:val="E0E0874C"/>
    <w:lvl w:ilvl="0">
      <w:start w:val="1"/>
      <w:numFmt w:val="bullet"/>
      <w:pStyle w:val="Stimalistacommarcadores"/>
      <w:lvlText w:val=""/>
      <w:lvlJc w:val="left"/>
      <w:pPr>
        <w:tabs>
          <w:tab w:val="num" w:pos="360"/>
        </w:tabs>
        <w:ind w:left="360" w:hanging="360"/>
      </w:pPr>
      <w:rPr>
        <w:rFonts w:ascii="Wingdings" w:hAnsi="Wingdings" w:hint="default"/>
      </w:rPr>
    </w:lvl>
  </w:abstractNum>
  <w:abstractNum w:abstractNumId="117">
    <w:nsid w:val="4D917A9D"/>
    <w:multiLevelType w:val="multilevel"/>
    <w:tmpl w:val="0416001F"/>
    <w:styleLink w:val="Estilo54"/>
    <w:lvl w:ilvl="0">
      <w:start w:val="6"/>
      <w:numFmt w:val="decimal"/>
      <w:lvlText w:val="%1."/>
      <w:lvlJc w:val="left"/>
      <w:pPr>
        <w:ind w:left="360" w:hanging="360"/>
      </w:pPr>
    </w:lvl>
    <w:lvl w:ilvl="1">
      <w:start w:val="4"/>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nsid w:val="4E8B62D7"/>
    <w:multiLevelType w:val="multilevel"/>
    <w:tmpl w:val="DE8AF214"/>
    <w:lvl w:ilvl="0">
      <w:start w:val="1"/>
      <w:numFmt w:val="decimal"/>
      <w:lvlText w:val="6.%1"/>
      <w:lvlJc w:val="left"/>
      <w:pPr>
        <w:tabs>
          <w:tab w:val="num" w:pos="720"/>
        </w:tabs>
        <w:ind w:left="720" w:hanging="360"/>
      </w:pPr>
      <w:rPr>
        <w:rFonts w:ascii="Times New Roman" w:hAnsi="Times New Roman"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700"/>
        </w:tabs>
        <w:ind w:left="2700" w:hanging="720"/>
      </w:pPr>
      <w:rPr>
        <w:rFonts w:hint="default"/>
      </w:rPr>
    </w:lvl>
    <w:lvl w:ilvl="3">
      <w:start w:val="1"/>
      <w:numFmt w:val="lowerLetter"/>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9">
    <w:nsid w:val="505B6F6D"/>
    <w:multiLevelType w:val="hybridMultilevel"/>
    <w:tmpl w:val="01CADE92"/>
    <w:lvl w:ilvl="0" w:tplc="A7FE3240">
      <w:start w:val="1"/>
      <w:numFmt w:val="bullet"/>
      <w:lvlText w:val=""/>
      <w:lvlJc w:val="left"/>
      <w:pPr>
        <w:tabs>
          <w:tab w:val="num" w:pos="1875"/>
        </w:tabs>
        <w:ind w:left="1875" w:hanging="360"/>
      </w:pPr>
      <w:rPr>
        <w:rFonts w:ascii="Wingdings" w:hAnsi="Wingdings" w:hint="default"/>
      </w:rPr>
    </w:lvl>
    <w:lvl w:ilvl="1" w:tplc="262E0710">
      <w:start w:val="1"/>
      <w:numFmt w:val="lowerLetter"/>
      <w:lvlText w:val="(%2)"/>
      <w:lvlJc w:val="left"/>
      <w:pPr>
        <w:tabs>
          <w:tab w:val="num" w:pos="2595"/>
        </w:tabs>
        <w:ind w:left="2595" w:hanging="360"/>
      </w:pPr>
      <w:rPr>
        <w:rFonts w:hint="default"/>
      </w:rPr>
    </w:lvl>
    <w:lvl w:ilvl="2" w:tplc="48C65A5E" w:tentative="1">
      <w:start w:val="1"/>
      <w:numFmt w:val="lowerRoman"/>
      <w:lvlText w:val="%3."/>
      <w:lvlJc w:val="right"/>
      <w:pPr>
        <w:tabs>
          <w:tab w:val="num" w:pos="3315"/>
        </w:tabs>
        <w:ind w:left="3315" w:hanging="180"/>
      </w:pPr>
    </w:lvl>
    <w:lvl w:ilvl="3" w:tplc="5B9AADA8" w:tentative="1">
      <w:start w:val="1"/>
      <w:numFmt w:val="decimal"/>
      <w:lvlText w:val="%4."/>
      <w:lvlJc w:val="left"/>
      <w:pPr>
        <w:tabs>
          <w:tab w:val="num" w:pos="4035"/>
        </w:tabs>
        <w:ind w:left="4035" w:hanging="360"/>
      </w:pPr>
    </w:lvl>
    <w:lvl w:ilvl="4" w:tplc="A8CAEE0E" w:tentative="1">
      <w:start w:val="1"/>
      <w:numFmt w:val="lowerLetter"/>
      <w:lvlText w:val="%5."/>
      <w:lvlJc w:val="left"/>
      <w:pPr>
        <w:tabs>
          <w:tab w:val="num" w:pos="4755"/>
        </w:tabs>
        <w:ind w:left="4755" w:hanging="360"/>
      </w:pPr>
    </w:lvl>
    <w:lvl w:ilvl="5" w:tplc="343E7C98" w:tentative="1">
      <w:start w:val="1"/>
      <w:numFmt w:val="lowerRoman"/>
      <w:lvlText w:val="%6."/>
      <w:lvlJc w:val="right"/>
      <w:pPr>
        <w:tabs>
          <w:tab w:val="num" w:pos="5475"/>
        </w:tabs>
        <w:ind w:left="5475" w:hanging="180"/>
      </w:pPr>
    </w:lvl>
    <w:lvl w:ilvl="6" w:tplc="6384536E" w:tentative="1">
      <w:start w:val="1"/>
      <w:numFmt w:val="decimal"/>
      <w:lvlText w:val="%7."/>
      <w:lvlJc w:val="left"/>
      <w:pPr>
        <w:tabs>
          <w:tab w:val="num" w:pos="6195"/>
        </w:tabs>
        <w:ind w:left="6195" w:hanging="360"/>
      </w:pPr>
    </w:lvl>
    <w:lvl w:ilvl="7" w:tplc="FF54E10A" w:tentative="1">
      <w:start w:val="1"/>
      <w:numFmt w:val="lowerLetter"/>
      <w:lvlText w:val="%8."/>
      <w:lvlJc w:val="left"/>
      <w:pPr>
        <w:tabs>
          <w:tab w:val="num" w:pos="6915"/>
        </w:tabs>
        <w:ind w:left="6915" w:hanging="360"/>
      </w:pPr>
    </w:lvl>
    <w:lvl w:ilvl="8" w:tplc="E6AAB154" w:tentative="1">
      <w:start w:val="1"/>
      <w:numFmt w:val="lowerRoman"/>
      <w:lvlText w:val="%9."/>
      <w:lvlJc w:val="right"/>
      <w:pPr>
        <w:tabs>
          <w:tab w:val="num" w:pos="7635"/>
        </w:tabs>
        <w:ind w:left="7635" w:hanging="180"/>
      </w:pPr>
    </w:lvl>
  </w:abstractNum>
  <w:abstractNum w:abstractNumId="120">
    <w:nsid w:val="50FC1AE5"/>
    <w:multiLevelType w:val="multilevel"/>
    <w:tmpl w:val="0416001F"/>
    <w:numStyleLink w:val="Estilo40"/>
  </w:abstractNum>
  <w:abstractNum w:abstractNumId="121">
    <w:nsid w:val="51D10B07"/>
    <w:multiLevelType w:val="multilevel"/>
    <w:tmpl w:val="0416001F"/>
    <w:styleLink w:val="Estilo56"/>
    <w:lvl w:ilvl="0">
      <w:start w:val="6"/>
      <w:numFmt w:val="decimal"/>
      <w:lvlText w:val="%1."/>
      <w:lvlJc w:val="left"/>
      <w:pPr>
        <w:ind w:left="360" w:hanging="360"/>
      </w:pPr>
    </w:lvl>
    <w:lvl w:ilvl="1">
      <w:start w:val="5"/>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nsid w:val="539B3273"/>
    <w:multiLevelType w:val="multilevel"/>
    <w:tmpl w:val="0416001F"/>
    <w:numStyleLink w:val="Estilo30"/>
  </w:abstractNum>
  <w:abstractNum w:abstractNumId="123">
    <w:nsid w:val="568C13BF"/>
    <w:multiLevelType w:val="multilevel"/>
    <w:tmpl w:val="0416001F"/>
    <w:numStyleLink w:val="Estilo66"/>
  </w:abstractNum>
  <w:abstractNum w:abstractNumId="124">
    <w:nsid w:val="58020D12"/>
    <w:multiLevelType w:val="multilevel"/>
    <w:tmpl w:val="0416001F"/>
    <w:styleLink w:val="Estilo79"/>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nsid w:val="58F5797C"/>
    <w:multiLevelType w:val="hybridMultilevel"/>
    <w:tmpl w:val="D9EA8CDA"/>
    <w:lvl w:ilvl="0" w:tplc="BED20AA8">
      <w:start w:val="1"/>
      <w:numFmt w:val="lowerLetter"/>
      <w:lvlText w:val="%1)"/>
      <w:lvlJc w:val="left"/>
      <w:pPr>
        <w:tabs>
          <w:tab w:val="num" w:pos="1080"/>
        </w:tabs>
        <w:ind w:left="1080" w:hanging="360"/>
      </w:pPr>
      <w:rPr>
        <w:rFonts w:hint="default"/>
      </w:rPr>
    </w:lvl>
    <w:lvl w:ilvl="1" w:tplc="0D0031E2" w:tentative="1">
      <w:start w:val="1"/>
      <w:numFmt w:val="lowerLetter"/>
      <w:lvlText w:val="%2."/>
      <w:lvlJc w:val="left"/>
      <w:pPr>
        <w:tabs>
          <w:tab w:val="num" w:pos="1440"/>
        </w:tabs>
        <w:ind w:left="1440" w:hanging="360"/>
      </w:pPr>
    </w:lvl>
    <w:lvl w:ilvl="2" w:tplc="3078D34E" w:tentative="1">
      <w:start w:val="1"/>
      <w:numFmt w:val="lowerRoman"/>
      <w:lvlText w:val="%3."/>
      <w:lvlJc w:val="right"/>
      <w:pPr>
        <w:tabs>
          <w:tab w:val="num" w:pos="2160"/>
        </w:tabs>
        <w:ind w:left="2160" w:hanging="180"/>
      </w:pPr>
    </w:lvl>
    <w:lvl w:ilvl="3" w:tplc="F10876AA" w:tentative="1">
      <w:start w:val="1"/>
      <w:numFmt w:val="decimal"/>
      <w:lvlText w:val="%4."/>
      <w:lvlJc w:val="left"/>
      <w:pPr>
        <w:tabs>
          <w:tab w:val="num" w:pos="2880"/>
        </w:tabs>
        <w:ind w:left="2880" w:hanging="360"/>
      </w:pPr>
    </w:lvl>
    <w:lvl w:ilvl="4" w:tplc="EC3E8388" w:tentative="1">
      <w:start w:val="1"/>
      <w:numFmt w:val="lowerLetter"/>
      <w:lvlText w:val="%5."/>
      <w:lvlJc w:val="left"/>
      <w:pPr>
        <w:tabs>
          <w:tab w:val="num" w:pos="3600"/>
        </w:tabs>
        <w:ind w:left="3600" w:hanging="360"/>
      </w:pPr>
    </w:lvl>
    <w:lvl w:ilvl="5" w:tplc="8FCE4E38" w:tentative="1">
      <w:start w:val="1"/>
      <w:numFmt w:val="lowerRoman"/>
      <w:lvlText w:val="%6."/>
      <w:lvlJc w:val="right"/>
      <w:pPr>
        <w:tabs>
          <w:tab w:val="num" w:pos="4320"/>
        </w:tabs>
        <w:ind w:left="4320" w:hanging="180"/>
      </w:pPr>
    </w:lvl>
    <w:lvl w:ilvl="6" w:tplc="3C18E62A" w:tentative="1">
      <w:start w:val="1"/>
      <w:numFmt w:val="decimal"/>
      <w:lvlText w:val="%7."/>
      <w:lvlJc w:val="left"/>
      <w:pPr>
        <w:tabs>
          <w:tab w:val="num" w:pos="5040"/>
        </w:tabs>
        <w:ind w:left="5040" w:hanging="360"/>
      </w:pPr>
    </w:lvl>
    <w:lvl w:ilvl="7" w:tplc="7754397E" w:tentative="1">
      <w:start w:val="1"/>
      <w:numFmt w:val="lowerLetter"/>
      <w:lvlText w:val="%8."/>
      <w:lvlJc w:val="left"/>
      <w:pPr>
        <w:tabs>
          <w:tab w:val="num" w:pos="5760"/>
        </w:tabs>
        <w:ind w:left="5760" w:hanging="360"/>
      </w:pPr>
    </w:lvl>
    <w:lvl w:ilvl="8" w:tplc="1568A4A8" w:tentative="1">
      <w:start w:val="1"/>
      <w:numFmt w:val="lowerRoman"/>
      <w:lvlText w:val="%9."/>
      <w:lvlJc w:val="right"/>
      <w:pPr>
        <w:tabs>
          <w:tab w:val="num" w:pos="6480"/>
        </w:tabs>
        <w:ind w:left="6480" w:hanging="180"/>
      </w:pPr>
    </w:lvl>
  </w:abstractNum>
  <w:abstractNum w:abstractNumId="126">
    <w:nsid w:val="59C35D83"/>
    <w:multiLevelType w:val="multilevel"/>
    <w:tmpl w:val="0416001D"/>
    <w:styleLink w:val="Estilo41"/>
    <w:lvl w:ilvl="0">
      <w:start w:val="5"/>
      <w:numFmt w:val="decimal"/>
      <w:lvlText w:val="%1)"/>
      <w:lvlJc w:val="left"/>
      <w:pPr>
        <w:ind w:left="360" w:hanging="360"/>
      </w:p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7">
    <w:nsid w:val="5C515CB5"/>
    <w:multiLevelType w:val="hybridMultilevel"/>
    <w:tmpl w:val="5FD4AF42"/>
    <w:lvl w:ilvl="0" w:tplc="6142A9C6">
      <w:start w:val="1"/>
      <w:numFmt w:val="upperRoman"/>
      <w:pStyle w:val="Ttulo1"/>
      <w:lvlText w:val="ANEXO %1"/>
      <w:lvlJc w:val="left"/>
      <w:pPr>
        <w:tabs>
          <w:tab w:val="num" w:pos="2520"/>
        </w:tabs>
        <w:ind w:left="1440" w:hanging="360"/>
      </w:pPr>
      <w:rPr>
        <w:rFonts w:hint="default"/>
      </w:rPr>
    </w:lvl>
    <w:lvl w:ilvl="1" w:tplc="8BBE73AE" w:tentative="1">
      <w:start w:val="1"/>
      <w:numFmt w:val="lowerLetter"/>
      <w:lvlText w:val="%2."/>
      <w:lvlJc w:val="left"/>
      <w:pPr>
        <w:tabs>
          <w:tab w:val="num" w:pos="1440"/>
        </w:tabs>
        <w:ind w:left="1440" w:hanging="360"/>
      </w:pPr>
    </w:lvl>
    <w:lvl w:ilvl="2" w:tplc="606EBA46" w:tentative="1">
      <w:start w:val="1"/>
      <w:numFmt w:val="lowerRoman"/>
      <w:lvlText w:val="%3."/>
      <w:lvlJc w:val="right"/>
      <w:pPr>
        <w:tabs>
          <w:tab w:val="num" w:pos="2160"/>
        </w:tabs>
        <w:ind w:left="2160" w:hanging="180"/>
      </w:pPr>
    </w:lvl>
    <w:lvl w:ilvl="3" w:tplc="B8B2205A" w:tentative="1">
      <w:start w:val="1"/>
      <w:numFmt w:val="decimal"/>
      <w:lvlText w:val="%4."/>
      <w:lvlJc w:val="left"/>
      <w:pPr>
        <w:tabs>
          <w:tab w:val="num" w:pos="2880"/>
        </w:tabs>
        <w:ind w:left="2880" w:hanging="360"/>
      </w:pPr>
    </w:lvl>
    <w:lvl w:ilvl="4" w:tplc="A3C68648" w:tentative="1">
      <w:start w:val="1"/>
      <w:numFmt w:val="lowerLetter"/>
      <w:lvlText w:val="%5."/>
      <w:lvlJc w:val="left"/>
      <w:pPr>
        <w:tabs>
          <w:tab w:val="num" w:pos="3600"/>
        </w:tabs>
        <w:ind w:left="3600" w:hanging="360"/>
      </w:pPr>
    </w:lvl>
    <w:lvl w:ilvl="5" w:tplc="DB6A300C" w:tentative="1">
      <w:start w:val="1"/>
      <w:numFmt w:val="lowerRoman"/>
      <w:lvlText w:val="%6."/>
      <w:lvlJc w:val="right"/>
      <w:pPr>
        <w:tabs>
          <w:tab w:val="num" w:pos="4320"/>
        </w:tabs>
        <w:ind w:left="4320" w:hanging="180"/>
      </w:pPr>
    </w:lvl>
    <w:lvl w:ilvl="6" w:tplc="9258D8AE" w:tentative="1">
      <w:start w:val="1"/>
      <w:numFmt w:val="decimal"/>
      <w:lvlText w:val="%7."/>
      <w:lvlJc w:val="left"/>
      <w:pPr>
        <w:tabs>
          <w:tab w:val="num" w:pos="5040"/>
        </w:tabs>
        <w:ind w:left="5040" w:hanging="360"/>
      </w:pPr>
    </w:lvl>
    <w:lvl w:ilvl="7" w:tplc="1F1CE8AE" w:tentative="1">
      <w:start w:val="1"/>
      <w:numFmt w:val="lowerLetter"/>
      <w:lvlText w:val="%8."/>
      <w:lvlJc w:val="left"/>
      <w:pPr>
        <w:tabs>
          <w:tab w:val="num" w:pos="5760"/>
        </w:tabs>
        <w:ind w:left="5760" w:hanging="360"/>
      </w:pPr>
    </w:lvl>
    <w:lvl w:ilvl="8" w:tplc="FF286326" w:tentative="1">
      <w:start w:val="1"/>
      <w:numFmt w:val="lowerRoman"/>
      <w:lvlText w:val="%9."/>
      <w:lvlJc w:val="right"/>
      <w:pPr>
        <w:tabs>
          <w:tab w:val="num" w:pos="6480"/>
        </w:tabs>
        <w:ind w:left="6480" w:hanging="180"/>
      </w:pPr>
    </w:lvl>
  </w:abstractNum>
  <w:abstractNum w:abstractNumId="128">
    <w:nsid w:val="5C6A071E"/>
    <w:multiLevelType w:val="multilevel"/>
    <w:tmpl w:val="0416001F"/>
    <w:styleLink w:val="Estilo31"/>
    <w:lvl w:ilvl="0">
      <w:start w:val="3"/>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nsid w:val="5D7E01C6"/>
    <w:multiLevelType w:val="multilevel"/>
    <w:tmpl w:val="0416001F"/>
    <w:styleLink w:val="Estilo32"/>
    <w:lvl w:ilvl="0">
      <w:start w:val="3"/>
      <w:numFmt w:val="decimal"/>
      <w:lvlText w:val="%1."/>
      <w:lvlJc w:val="left"/>
      <w:pPr>
        <w:ind w:left="360" w:hanging="360"/>
      </w:pPr>
    </w:lvl>
    <w:lvl w:ilvl="1">
      <w:start w:val="3"/>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nsid w:val="5DB65F4E"/>
    <w:multiLevelType w:val="singleLevel"/>
    <w:tmpl w:val="BBFC4C98"/>
    <w:lvl w:ilvl="0">
      <w:start w:val="1"/>
      <w:numFmt w:val="bullet"/>
      <w:pStyle w:val="Oitavalistacommarcadores"/>
      <w:lvlText w:val=""/>
      <w:lvlJc w:val="left"/>
      <w:pPr>
        <w:tabs>
          <w:tab w:val="num" w:pos="360"/>
        </w:tabs>
        <w:ind w:left="360" w:hanging="360"/>
      </w:pPr>
      <w:rPr>
        <w:rFonts w:ascii="Wingdings" w:hAnsi="Wingdings" w:hint="default"/>
      </w:rPr>
    </w:lvl>
  </w:abstractNum>
  <w:abstractNum w:abstractNumId="131">
    <w:nsid w:val="5EB10A00"/>
    <w:multiLevelType w:val="multilevel"/>
    <w:tmpl w:val="0416001F"/>
    <w:numStyleLink w:val="Estilo70"/>
  </w:abstractNum>
  <w:abstractNum w:abstractNumId="132">
    <w:nsid w:val="5FFC10D3"/>
    <w:multiLevelType w:val="multilevel"/>
    <w:tmpl w:val="0416001D"/>
    <w:styleLink w:val="Estilo18"/>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3">
    <w:nsid w:val="62727DE0"/>
    <w:multiLevelType w:val="multilevel"/>
    <w:tmpl w:val="2020F6CC"/>
    <w:styleLink w:val="Estilo17"/>
    <w:lvl w:ilvl="0">
      <w:start w:val="3"/>
      <w:numFmt w:val="decimal"/>
      <w:lvlText w:val="%1."/>
      <w:lvlJc w:val="left"/>
      <w:pPr>
        <w:tabs>
          <w:tab w:val="num" w:pos="720"/>
        </w:tabs>
        <w:ind w:left="360" w:hanging="360"/>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520"/>
        </w:tabs>
        <w:ind w:left="1224" w:hanging="504"/>
      </w:pPr>
      <w:rPr>
        <w:rFonts w:hint="default"/>
      </w:rPr>
    </w:lvl>
    <w:lvl w:ilvl="3">
      <w:start w:val="1"/>
      <w:numFmt w:val="bullet"/>
      <w:lvlText w:val=""/>
      <w:lvlJc w:val="left"/>
      <w:pPr>
        <w:tabs>
          <w:tab w:val="num" w:pos="3240"/>
        </w:tabs>
        <w:ind w:left="1728" w:hanging="648"/>
      </w:pPr>
      <w:rPr>
        <w:rFonts w:ascii="Symbol" w:hAnsi="Symbol"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134">
    <w:nsid w:val="628D79C4"/>
    <w:multiLevelType w:val="multilevel"/>
    <w:tmpl w:val="0416001F"/>
    <w:numStyleLink w:val="Estilo68"/>
  </w:abstractNum>
  <w:abstractNum w:abstractNumId="135">
    <w:nsid w:val="62AB7F5D"/>
    <w:multiLevelType w:val="singleLevel"/>
    <w:tmpl w:val="A9FA834E"/>
    <w:lvl w:ilvl="0">
      <w:start w:val="1"/>
      <w:numFmt w:val="decimal"/>
      <w:pStyle w:val="Refernciapadro"/>
      <w:lvlText w:val="[%1]"/>
      <w:lvlJc w:val="left"/>
      <w:pPr>
        <w:tabs>
          <w:tab w:val="num" w:pos="360"/>
        </w:tabs>
        <w:ind w:left="0" w:firstLine="0"/>
      </w:pPr>
      <w:rPr>
        <w:rFonts w:ascii="Arial" w:hAnsi="Arial" w:hint="default"/>
        <w:b w:val="0"/>
        <w:i w:val="0"/>
        <w:sz w:val="20"/>
      </w:rPr>
    </w:lvl>
  </w:abstractNum>
  <w:abstractNum w:abstractNumId="136">
    <w:nsid w:val="631322F0"/>
    <w:multiLevelType w:val="multilevel"/>
    <w:tmpl w:val="0416001F"/>
    <w:numStyleLink w:val="Estilo24"/>
  </w:abstractNum>
  <w:abstractNum w:abstractNumId="137">
    <w:nsid w:val="63CB3B4D"/>
    <w:multiLevelType w:val="multilevel"/>
    <w:tmpl w:val="0416001F"/>
    <w:numStyleLink w:val="Estilo43"/>
  </w:abstractNum>
  <w:abstractNum w:abstractNumId="138">
    <w:nsid w:val="64A14D20"/>
    <w:multiLevelType w:val="multilevel"/>
    <w:tmpl w:val="0416001F"/>
    <w:styleLink w:val="Estilo49"/>
    <w:lvl w:ilvl="0">
      <w:start w:val="6"/>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nsid w:val="652048B0"/>
    <w:multiLevelType w:val="multilevel"/>
    <w:tmpl w:val="0416001F"/>
    <w:numStyleLink w:val="Estilo56"/>
  </w:abstractNum>
  <w:abstractNum w:abstractNumId="140">
    <w:nsid w:val="656E6BEB"/>
    <w:multiLevelType w:val="multilevel"/>
    <w:tmpl w:val="0416001F"/>
    <w:numStyleLink w:val="Estilo72"/>
  </w:abstractNum>
  <w:abstractNum w:abstractNumId="141">
    <w:nsid w:val="65AD5DBE"/>
    <w:multiLevelType w:val="multilevel"/>
    <w:tmpl w:val="12E65AC8"/>
    <w:lvl w:ilvl="0">
      <w:start w:val="1"/>
      <w:numFmt w:val="lowerLetter"/>
      <w:lvlText w:val="%1)"/>
      <w:lvlJc w:val="left"/>
      <w:pPr>
        <w:tabs>
          <w:tab w:val="num" w:pos="720"/>
        </w:tabs>
        <w:ind w:left="720" w:hanging="360"/>
      </w:pPr>
      <w:rPr>
        <w:rFonts w:hint="default"/>
      </w:rPr>
    </w:lvl>
    <w:lvl w:ilvl="1">
      <w:start w:val="1"/>
      <w:numFmt w:val="low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2">
    <w:nsid w:val="66E53DF3"/>
    <w:multiLevelType w:val="hybridMultilevel"/>
    <w:tmpl w:val="B678C5E0"/>
    <w:lvl w:ilvl="0" w:tplc="C9BE0470">
      <w:start w:val="1"/>
      <w:numFmt w:val="lowerLetter"/>
      <w:lvlText w:val="(%1)"/>
      <w:lvlJc w:val="left"/>
      <w:pPr>
        <w:tabs>
          <w:tab w:val="num" w:pos="3345"/>
        </w:tabs>
        <w:ind w:left="3345" w:hanging="465"/>
      </w:pPr>
      <w:rPr>
        <w:rFonts w:hint="default"/>
      </w:rPr>
    </w:lvl>
    <w:lvl w:ilvl="1" w:tplc="9D4CD678">
      <w:start w:val="1"/>
      <w:numFmt w:val="lowerLetter"/>
      <w:lvlText w:val="%2."/>
      <w:lvlJc w:val="left"/>
      <w:pPr>
        <w:tabs>
          <w:tab w:val="num" w:pos="1440"/>
        </w:tabs>
        <w:ind w:left="1440" w:hanging="360"/>
      </w:pPr>
    </w:lvl>
    <w:lvl w:ilvl="2" w:tplc="4A7275CC" w:tentative="1">
      <w:start w:val="1"/>
      <w:numFmt w:val="lowerRoman"/>
      <w:lvlText w:val="%3."/>
      <w:lvlJc w:val="right"/>
      <w:pPr>
        <w:tabs>
          <w:tab w:val="num" w:pos="2160"/>
        </w:tabs>
        <w:ind w:left="2160" w:hanging="180"/>
      </w:pPr>
    </w:lvl>
    <w:lvl w:ilvl="3" w:tplc="9BB645D4" w:tentative="1">
      <w:start w:val="1"/>
      <w:numFmt w:val="decimal"/>
      <w:lvlText w:val="%4."/>
      <w:lvlJc w:val="left"/>
      <w:pPr>
        <w:tabs>
          <w:tab w:val="num" w:pos="2880"/>
        </w:tabs>
        <w:ind w:left="2880" w:hanging="360"/>
      </w:pPr>
    </w:lvl>
    <w:lvl w:ilvl="4" w:tplc="4348ABBE" w:tentative="1">
      <w:start w:val="1"/>
      <w:numFmt w:val="lowerLetter"/>
      <w:lvlText w:val="%5."/>
      <w:lvlJc w:val="left"/>
      <w:pPr>
        <w:tabs>
          <w:tab w:val="num" w:pos="3600"/>
        </w:tabs>
        <w:ind w:left="3600" w:hanging="360"/>
      </w:pPr>
    </w:lvl>
    <w:lvl w:ilvl="5" w:tplc="47AAD818" w:tentative="1">
      <w:start w:val="1"/>
      <w:numFmt w:val="lowerRoman"/>
      <w:lvlText w:val="%6."/>
      <w:lvlJc w:val="right"/>
      <w:pPr>
        <w:tabs>
          <w:tab w:val="num" w:pos="4320"/>
        </w:tabs>
        <w:ind w:left="4320" w:hanging="180"/>
      </w:pPr>
    </w:lvl>
    <w:lvl w:ilvl="6" w:tplc="99C6AE28" w:tentative="1">
      <w:start w:val="1"/>
      <w:numFmt w:val="decimal"/>
      <w:lvlText w:val="%7."/>
      <w:lvlJc w:val="left"/>
      <w:pPr>
        <w:tabs>
          <w:tab w:val="num" w:pos="5040"/>
        </w:tabs>
        <w:ind w:left="5040" w:hanging="360"/>
      </w:pPr>
    </w:lvl>
    <w:lvl w:ilvl="7" w:tplc="D480BDA0" w:tentative="1">
      <w:start w:val="1"/>
      <w:numFmt w:val="lowerLetter"/>
      <w:lvlText w:val="%8."/>
      <w:lvlJc w:val="left"/>
      <w:pPr>
        <w:tabs>
          <w:tab w:val="num" w:pos="5760"/>
        </w:tabs>
        <w:ind w:left="5760" w:hanging="360"/>
      </w:pPr>
    </w:lvl>
    <w:lvl w:ilvl="8" w:tplc="1B68B70A" w:tentative="1">
      <w:start w:val="1"/>
      <w:numFmt w:val="lowerRoman"/>
      <w:lvlText w:val="%9."/>
      <w:lvlJc w:val="right"/>
      <w:pPr>
        <w:tabs>
          <w:tab w:val="num" w:pos="6480"/>
        </w:tabs>
        <w:ind w:left="6480" w:hanging="180"/>
      </w:pPr>
    </w:lvl>
  </w:abstractNum>
  <w:abstractNum w:abstractNumId="143">
    <w:nsid w:val="674108B2"/>
    <w:multiLevelType w:val="multilevel"/>
    <w:tmpl w:val="0416001F"/>
    <w:numStyleLink w:val="Estilo29"/>
  </w:abstractNum>
  <w:abstractNum w:abstractNumId="144">
    <w:nsid w:val="677838D2"/>
    <w:multiLevelType w:val="hybridMultilevel"/>
    <w:tmpl w:val="25C41B66"/>
    <w:lvl w:ilvl="0" w:tplc="BAFE1ED6">
      <w:start w:val="1"/>
      <w:numFmt w:val="upperRoman"/>
      <w:lvlText w:val="%1."/>
      <w:lvlJc w:val="right"/>
      <w:pPr>
        <w:tabs>
          <w:tab w:val="num" w:pos="1428"/>
        </w:tabs>
        <w:ind w:left="1428" w:hanging="180"/>
      </w:pPr>
    </w:lvl>
    <w:lvl w:ilvl="1" w:tplc="5706122A" w:tentative="1">
      <w:start w:val="1"/>
      <w:numFmt w:val="lowerLetter"/>
      <w:lvlText w:val="%2."/>
      <w:lvlJc w:val="left"/>
      <w:pPr>
        <w:tabs>
          <w:tab w:val="num" w:pos="2148"/>
        </w:tabs>
        <w:ind w:left="2148" w:hanging="360"/>
      </w:pPr>
    </w:lvl>
    <w:lvl w:ilvl="2" w:tplc="42C03814" w:tentative="1">
      <w:start w:val="1"/>
      <w:numFmt w:val="lowerRoman"/>
      <w:lvlText w:val="%3."/>
      <w:lvlJc w:val="right"/>
      <w:pPr>
        <w:tabs>
          <w:tab w:val="num" w:pos="2868"/>
        </w:tabs>
        <w:ind w:left="2868" w:hanging="180"/>
      </w:pPr>
    </w:lvl>
    <w:lvl w:ilvl="3" w:tplc="AF364774" w:tentative="1">
      <w:start w:val="1"/>
      <w:numFmt w:val="decimal"/>
      <w:lvlText w:val="%4."/>
      <w:lvlJc w:val="left"/>
      <w:pPr>
        <w:tabs>
          <w:tab w:val="num" w:pos="3588"/>
        </w:tabs>
        <w:ind w:left="3588" w:hanging="360"/>
      </w:pPr>
    </w:lvl>
    <w:lvl w:ilvl="4" w:tplc="9642EE84" w:tentative="1">
      <w:start w:val="1"/>
      <w:numFmt w:val="lowerLetter"/>
      <w:lvlText w:val="%5."/>
      <w:lvlJc w:val="left"/>
      <w:pPr>
        <w:tabs>
          <w:tab w:val="num" w:pos="4308"/>
        </w:tabs>
        <w:ind w:left="4308" w:hanging="360"/>
      </w:pPr>
    </w:lvl>
    <w:lvl w:ilvl="5" w:tplc="C42200FA" w:tentative="1">
      <w:start w:val="1"/>
      <w:numFmt w:val="lowerRoman"/>
      <w:lvlText w:val="%6."/>
      <w:lvlJc w:val="right"/>
      <w:pPr>
        <w:tabs>
          <w:tab w:val="num" w:pos="5028"/>
        </w:tabs>
        <w:ind w:left="5028" w:hanging="180"/>
      </w:pPr>
    </w:lvl>
    <w:lvl w:ilvl="6" w:tplc="BB785D68" w:tentative="1">
      <w:start w:val="1"/>
      <w:numFmt w:val="decimal"/>
      <w:lvlText w:val="%7."/>
      <w:lvlJc w:val="left"/>
      <w:pPr>
        <w:tabs>
          <w:tab w:val="num" w:pos="5748"/>
        </w:tabs>
        <w:ind w:left="5748" w:hanging="360"/>
      </w:pPr>
    </w:lvl>
    <w:lvl w:ilvl="7" w:tplc="E6DE96F4" w:tentative="1">
      <w:start w:val="1"/>
      <w:numFmt w:val="lowerLetter"/>
      <w:lvlText w:val="%8."/>
      <w:lvlJc w:val="left"/>
      <w:pPr>
        <w:tabs>
          <w:tab w:val="num" w:pos="6468"/>
        </w:tabs>
        <w:ind w:left="6468" w:hanging="360"/>
      </w:pPr>
    </w:lvl>
    <w:lvl w:ilvl="8" w:tplc="96C0CC6A" w:tentative="1">
      <w:start w:val="1"/>
      <w:numFmt w:val="lowerRoman"/>
      <w:lvlText w:val="%9."/>
      <w:lvlJc w:val="right"/>
      <w:pPr>
        <w:tabs>
          <w:tab w:val="num" w:pos="7188"/>
        </w:tabs>
        <w:ind w:left="7188" w:hanging="180"/>
      </w:pPr>
    </w:lvl>
  </w:abstractNum>
  <w:abstractNum w:abstractNumId="145">
    <w:nsid w:val="67DB0D18"/>
    <w:multiLevelType w:val="hybridMultilevel"/>
    <w:tmpl w:val="19B46E6E"/>
    <w:lvl w:ilvl="0" w:tplc="04160013">
      <w:start w:val="1"/>
      <w:numFmt w:val="lowerLetter"/>
      <w:lvlText w:val="%1)"/>
      <w:lvlJc w:val="left"/>
      <w:pPr>
        <w:tabs>
          <w:tab w:val="num" w:pos="1788"/>
        </w:tabs>
        <w:ind w:left="1788" w:hanging="360"/>
      </w:pPr>
      <w:rPr>
        <w:rFonts w:hint="default"/>
      </w:rPr>
    </w:lvl>
    <w:lvl w:ilvl="1" w:tplc="04160019">
      <w:start w:val="1"/>
      <w:numFmt w:val="lowerLetter"/>
      <w:lvlText w:val="%2."/>
      <w:lvlJc w:val="left"/>
      <w:pPr>
        <w:tabs>
          <w:tab w:val="num" w:pos="2508"/>
        </w:tabs>
        <w:ind w:left="2508" w:hanging="360"/>
      </w:pPr>
    </w:lvl>
    <w:lvl w:ilvl="2" w:tplc="0416001B">
      <w:start w:val="1"/>
      <w:numFmt w:val="lowerRoman"/>
      <w:lvlText w:val="%3."/>
      <w:lvlJc w:val="right"/>
      <w:pPr>
        <w:tabs>
          <w:tab w:val="num" w:pos="3228"/>
        </w:tabs>
        <w:ind w:left="3228" w:hanging="180"/>
      </w:pPr>
    </w:lvl>
    <w:lvl w:ilvl="3" w:tplc="0416000F" w:tentative="1">
      <w:start w:val="1"/>
      <w:numFmt w:val="decimal"/>
      <w:lvlText w:val="%4."/>
      <w:lvlJc w:val="left"/>
      <w:pPr>
        <w:tabs>
          <w:tab w:val="num" w:pos="3948"/>
        </w:tabs>
        <w:ind w:left="3948" w:hanging="360"/>
      </w:pPr>
    </w:lvl>
    <w:lvl w:ilvl="4" w:tplc="04160019" w:tentative="1">
      <w:start w:val="1"/>
      <w:numFmt w:val="lowerLetter"/>
      <w:lvlText w:val="%5."/>
      <w:lvlJc w:val="left"/>
      <w:pPr>
        <w:tabs>
          <w:tab w:val="num" w:pos="4668"/>
        </w:tabs>
        <w:ind w:left="4668" w:hanging="360"/>
      </w:pPr>
    </w:lvl>
    <w:lvl w:ilvl="5" w:tplc="0416001B" w:tentative="1">
      <w:start w:val="1"/>
      <w:numFmt w:val="lowerRoman"/>
      <w:lvlText w:val="%6."/>
      <w:lvlJc w:val="right"/>
      <w:pPr>
        <w:tabs>
          <w:tab w:val="num" w:pos="5388"/>
        </w:tabs>
        <w:ind w:left="5388" w:hanging="180"/>
      </w:pPr>
    </w:lvl>
    <w:lvl w:ilvl="6" w:tplc="0416000F" w:tentative="1">
      <w:start w:val="1"/>
      <w:numFmt w:val="decimal"/>
      <w:lvlText w:val="%7."/>
      <w:lvlJc w:val="left"/>
      <w:pPr>
        <w:tabs>
          <w:tab w:val="num" w:pos="6108"/>
        </w:tabs>
        <w:ind w:left="6108" w:hanging="360"/>
      </w:pPr>
    </w:lvl>
    <w:lvl w:ilvl="7" w:tplc="04160019" w:tentative="1">
      <w:start w:val="1"/>
      <w:numFmt w:val="lowerLetter"/>
      <w:lvlText w:val="%8."/>
      <w:lvlJc w:val="left"/>
      <w:pPr>
        <w:tabs>
          <w:tab w:val="num" w:pos="6828"/>
        </w:tabs>
        <w:ind w:left="6828" w:hanging="360"/>
      </w:pPr>
    </w:lvl>
    <w:lvl w:ilvl="8" w:tplc="0416001B" w:tentative="1">
      <w:start w:val="1"/>
      <w:numFmt w:val="lowerRoman"/>
      <w:lvlText w:val="%9."/>
      <w:lvlJc w:val="right"/>
      <w:pPr>
        <w:tabs>
          <w:tab w:val="num" w:pos="7548"/>
        </w:tabs>
        <w:ind w:left="7548" w:hanging="180"/>
      </w:pPr>
    </w:lvl>
  </w:abstractNum>
  <w:abstractNum w:abstractNumId="146">
    <w:nsid w:val="68013F21"/>
    <w:multiLevelType w:val="hybridMultilevel"/>
    <w:tmpl w:val="27B23B0A"/>
    <w:lvl w:ilvl="0" w:tplc="522A6B5A">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7">
    <w:nsid w:val="68DC1F68"/>
    <w:multiLevelType w:val="multilevel"/>
    <w:tmpl w:val="0416001D"/>
    <w:styleLink w:val="Estilo15"/>
    <w:lvl w:ilvl="0">
      <w:start w:val="2"/>
      <w:numFmt w:val="decimal"/>
      <w:lvlText w:val="%1)"/>
      <w:lvlJc w:val="left"/>
      <w:pPr>
        <w:ind w:left="360" w:hanging="360"/>
      </w:pPr>
    </w:lvl>
    <w:lvl w:ilvl="1">
      <w:start w:val="5"/>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8">
    <w:nsid w:val="69A52ACA"/>
    <w:multiLevelType w:val="multilevel"/>
    <w:tmpl w:val="0416001F"/>
    <w:styleLink w:val="Estilo75"/>
    <w:lvl w:ilvl="0">
      <w:start w:val="2"/>
      <w:numFmt w:val="decimal"/>
      <w:lvlText w:val="%1."/>
      <w:lvlJc w:val="left"/>
      <w:pPr>
        <w:ind w:left="360" w:hanging="360"/>
      </w:pPr>
    </w:lvl>
    <w:lvl w:ilvl="1">
      <w:start w:val="3"/>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9">
    <w:nsid w:val="6A1166B3"/>
    <w:multiLevelType w:val="hybridMultilevel"/>
    <w:tmpl w:val="4D7C1700"/>
    <w:lvl w:ilvl="0" w:tplc="BF5CB4D8">
      <w:start w:val="1"/>
      <w:numFmt w:val="decimal"/>
      <w:pStyle w:val="TabNumNotas"/>
      <w:lvlText w:val="%1)"/>
      <w:lvlJc w:val="left"/>
      <w:pPr>
        <w:tabs>
          <w:tab w:val="num" w:pos="720"/>
        </w:tabs>
        <w:ind w:left="720" w:hanging="360"/>
      </w:pPr>
    </w:lvl>
    <w:lvl w:ilvl="1" w:tplc="5C5C9FB6" w:tentative="1">
      <w:start w:val="1"/>
      <w:numFmt w:val="lowerLetter"/>
      <w:lvlText w:val="%2."/>
      <w:lvlJc w:val="left"/>
      <w:pPr>
        <w:tabs>
          <w:tab w:val="num" w:pos="1440"/>
        </w:tabs>
        <w:ind w:left="1440" w:hanging="360"/>
      </w:pPr>
    </w:lvl>
    <w:lvl w:ilvl="2" w:tplc="B62C4552" w:tentative="1">
      <w:start w:val="1"/>
      <w:numFmt w:val="lowerRoman"/>
      <w:lvlText w:val="%3."/>
      <w:lvlJc w:val="right"/>
      <w:pPr>
        <w:tabs>
          <w:tab w:val="num" w:pos="2160"/>
        </w:tabs>
        <w:ind w:left="2160" w:hanging="180"/>
      </w:pPr>
    </w:lvl>
    <w:lvl w:ilvl="3" w:tplc="BEFAF6A0" w:tentative="1">
      <w:start w:val="1"/>
      <w:numFmt w:val="decimal"/>
      <w:lvlText w:val="%4."/>
      <w:lvlJc w:val="left"/>
      <w:pPr>
        <w:tabs>
          <w:tab w:val="num" w:pos="2880"/>
        </w:tabs>
        <w:ind w:left="2880" w:hanging="360"/>
      </w:pPr>
    </w:lvl>
    <w:lvl w:ilvl="4" w:tplc="E9C6F67E" w:tentative="1">
      <w:start w:val="1"/>
      <w:numFmt w:val="lowerLetter"/>
      <w:lvlText w:val="%5."/>
      <w:lvlJc w:val="left"/>
      <w:pPr>
        <w:tabs>
          <w:tab w:val="num" w:pos="3600"/>
        </w:tabs>
        <w:ind w:left="3600" w:hanging="360"/>
      </w:pPr>
    </w:lvl>
    <w:lvl w:ilvl="5" w:tplc="E0B4FD8E" w:tentative="1">
      <w:start w:val="1"/>
      <w:numFmt w:val="lowerRoman"/>
      <w:lvlText w:val="%6."/>
      <w:lvlJc w:val="right"/>
      <w:pPr>
        <w:tabs>
          <w:tab w:val="num" w:pos="4320"/>
        </w:tabs>
        <w:ind w:left="4320" w:hanging="180"/>
      </w:pPr>
    </w:lvl>
    <w:lvl w:ilvl="6" w:tplc="D05615DA" w:tentative="1">
      <w:start w:val="1"/>
      <w:numFmt w:val="decimal"/>
      <w:lvlText w:val="%7."/>
      <w:lvlJc w:val="left"/>
      <w:pPr>
        <w:tabs>
          <w:tab w:val="num" w:pos="5040"/>
        </w:tabs>
        <w:ind w:left="5040" w:hanging="360"/>
      </w:pPr>
    </w:lvl>
    <w:lvl w:ilvl="7" w:tplc="D1E2723E" w:tentative="1">
      <w:start w:val="1"/>
      <w:numFmt w:val="lowerLetter"/>
      <w:lvlText w:val="%8."/>
      <w:lvlJc w:val="left"/>
      <w:pPr>
        <w:tabs>
          <w:tab w:val="num" w:pos="5760"/>
        </w:tabs>
        <w:ind w:left="5760" w:hanging="360"/>
      </w:pPr>
    </w:lvl>
    <w:lvl w:ilvl="8" w:tplc="35DC81C0" w:tentative="1">
      <w:start w:val="1"/>
      <w:numFmt w:val="lowerRoman"/>
      <w:lvlText w:val="%9."/>
      <w:lvlJc w:val="right"/>
      <w:pPr>
        <w:tabs>
          <w:tab w:val="num" w:pos="6480"/>
        </w:tabs>
        <w:ind w:left="6480" w:hanging="180"/>
      </w:pPr>
    </w:lvl>
  </w:abstractNum>
  <w:abstractNum w:abstractNumId="150">
    <w:nsid w:val="6A6733EE"/>
    <w:multiLevelType w:val="singleLevel"/>
    <w:tmpl w:val="6FC41D64"/>
    <w:lvl w:ilvl="0">
      <w:start w:val="1"/>
      <w:numFmt w:val="lowerLetter"/>
      <w:pStyle w:val="Estilo2"/>
      <w:lvlText w:val="(%1)"/>
      <w:lvlJc w:val="left"/>
      <w:pPr>
        <w:tabs>
          <w:tab w:val="num" w:pos="1418"/>
        </w:tabs>
        <w:ind w:left="1418" w:hanging="709"/>
      </w:pPr>
    </w:lvl>
  </w:abstractNum>
  <w:abstractNum w:abstractNumId="151">
    <w:nsid w:val="6B8175B0"/>
    <w:multiLevelType w:val="multilevel"/>
    <w:tmpl w:val="0416001F"/>
    <w:styleLink w:val="Estilo62"/>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2">
    <w:nsid w:val="6BCA0415"/>
    <w:multiLevelType w:val="multilevel"/>
    <w:tmpl w:val="6CB85C1C"/>
    <w:lvl w:ilvl="0">
      <w:start w:val="1"/>
      <w:numFmt w:val="decimal"/>
      <w:suff w:val="space"/>
      <w:lvlText w:val="%1"/>
      <w:lvlJc w:val="left"/>
      <w:pPr>
        <w:ind w:left="0" w:firstLine="0"/>
      </w:pPr>
    </w:lvl>
    <w:lvl w:ilvl="1">
      <w:start w:val="1"/>
      <w:numFmt w:val="decimal"/>
      <w:suff w:val="space"/>
      <w:lvlText w:val="%1.%2 "/>
      <w:lvlJc w:val="left"/>
      <w:pPr>
        <w:ind w:left="0" w:firstLine="0"/>
      </w:pPr>
    </w:lvl>
    <w:lvl w:ilvl="2">
      <w:start w:val="1"/>
      <w:numFmt w:val="decimal"/>
      <w:suff w:val="space"/>
      <w:lvlText w:val="%1.%2.%3 "/>
      <w:lvlJc w:val="left"/>
      <w:pPr>
        <w:ind w:left="0" w:firstLine="0"/>
      </w:pPr>
    </w:lvl>
    <w:lvl w:ilvl="3">
      <w:start w:val="1"/>
      <w:numFmt w:val="decimal"/>
      <w:pStyle w:val="TtuloSubseo3"/>
      <w:suff w:val="space"/>
      <w:lvlText w:val="%1.%2.%3.%4 "/>
      <w:lvlJc w:val="left"/>
      <w:pPr>
        <w:ind w:left="0" w:firstLine="0"/>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3">
    <w:nsid w:val="6C7C1FC9"/>
    <w:multiLevelType w:val="multilevel"/>
    <w:tmpl w:val="0416001F"/>
    <w:styleLink w:val="Estilo78"/>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4">
    <w:nsid w:val="6CA534F8"/>
    <w:multiLevelType w:val="multilevel"/>
    <w:tmpl w:val="0416001F"/>
    <w:styleLink w:val="Estilo7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5">
    <w:nsid w:val="6CFD6FB3"/>
    <w:multiLevelType w:val="hybridMultilevel"/>
    <w:tmpl w:val="F9D04B84"/>
    <w:lvl w:ilvl="0" w:tplc="9836BC46">
      <w:start w:val="2"/>
      <w:numFmt w:val="decimal"/>
      <w:pStyle w:val="EstiloCorpodetextoArialNarrow"/>
      <w:lvlText w:val="%1."/>
      <w:lvlJc w:val="left"/>
      <w:pPr>
        <w:tabs>
          <w:tab w:val="num" w:pos="717"/>
        </w:tabs>
        <w:ind w:left="717" w:hanging="360"/>
      </w:pPr>
      <w:rPr>
        <w:rFonts w:hint="default"/>
      </w:rPr>
    </w:lvl>
    <w:lvl w:ilvl="1" w:tplc="6FC67EE0" w:tentative="1">
      <w:start w:val="1"/>
      <w:numFmt w:val="lowerLetter"/>
      <w:lvlText w:val="%2."/>
      <w:lvlJc w:val="left"/>
      <w:pPr>
        <w:tabs>
          <w:tab w:val="num" w:pos="1440"/>
        </w:tabs>
        <w:ind w:left="1440" w:hanging="360"/>
      </w:pPr>
    </w:lvl>
    <w:lvl w:ilvl="2" w:tplc="C352CD52" w:tentative="1">
      <w:start w:val="1"/>
      <w:numFmt w:val="lowerRoman"/>
      <w:lvlText w:val="%3."/>
      <w:lvlJc w:val="right"/>
      <w:pPr>
        <w:tabs>
          <w:tab w:val="num" w:pos="2160"/>
        </w:tabs>
        <w:ind w:left="2160" w:hanging="180"/>
      </w:pPr>
    </w:lvl>
    <w:lvl w:ilvl="3" w:tplc="59DA8846" w:tentative="1">
      <w:start w:val="1"/>
      <w:numFmt w:val="decimal"/>
      <w:lvlText w:val="%4."/>
      <w:lvlJc w:val="left"/>
      <w:pPr>
        <w:tabs>
          <w:tab w:val="num" w:pos="2880"/>
        </w:tabs>
        <w:ind w:left="2880" w:hanging="360"/>
      </w:pPr>
    </w:lvl>
    <w:lvl w:ilvl="4" w:tplc="6D4C64EE" w:tentative="1">
      <w:start w:val="1"/>
      <w:numFmt w:val="lowerLetter"/>
      <w:lvlText w:val="%5."/>
      <w:lvlJc w:val="left"/>
      <w:pPr>
        <w:tabs>
          <w:tab w:val="num" w:pos="3600"/>
        </w:tabs>
        <w:ind w:left="3600" w:hanging="360"/>
      </w:pPr>
    </w:lvl>
    <w:lvl w:ilvl="5" w:tplc="61EAA264" w:tentative="1">
      <w:start w:val="1"/>
      <w:numFmt w:val="lowerRoman"/>
      <w:lvlText w:val="%6."/>
      <w:lvlJc w:val="right"/>
      <w:pPr>
        <w:tabs>
          <w:tab w:val="num" w:pos="4320"/>
        </w:tabs>
        <w:ind w:left="4320" w:hanging="180"/>
      </w:pPr>
    </w:lvl>
    <w:lvl w:ilvl="6" w:tplc="3E96722C" w:tentative="1">
      <w:start w:val="1"/>
      <w:numFmt w:val="decimal"/>
      <w:lvlText w:val="%7."/>
      <w:lvlJc w:val="left"/>
      <w:pPr>
        <w:tabs>
          <w:tab w:val="num" w:pos="5040"/>
        </w:tabs>
        <w:ind w:left="5040" w:hanging="360"/>
      </w:pPr>
    </w:lvl>
    <w:lvl w:ilvl="7" w:tplc="98904F4C" w:tentative="1">
      <w:start w:val="1"/>
      <w:numFmt w:val="lowerLetter"/>
      <w:lvlText w:val="%8."/>
      <w:lvlJc w:val="left"/>
      <w:pPr>
        <w:tabs>
          <w:tab w:val="num" w:pos="5760"/>
        </w:tabs>
        <w:ind w:left="5760" w:hanging="360"/>
      </w:pPr>
    </w:lvl>
    <w:lvl w:ilvl="8" w:tplc="A82AC5A0" w:tentative="1">
      <w:start w:val="1"/>
      <w:numFmt w:val="lowerRoman"/>
      <w:lvlText w:val="%9."/>
      <w:lvlJc w:val="right"/>
      <w:pPr>
        <w:tabs>
          <w:tab w:val="num" w:pos="6480"/>
        </w:tabs>
        <w:ind w:left="6480" w:hanging="180"/>
      </w:pPr>
    </w:lvl>
  </w:abstractNum>
  <w:abstractNum w:abstractNumId="156">
    <w:nsid w:val="6DD13705"/>
    <w:multiLevelType w:val="multilevel"/>
    <w:tmpl w:val="0416001D"/>
    <w:styleLink w:val="Estilo39"/>
    <w:lvl w:ilvl="0">
      <w:start w:val="5"/>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7">
    <w:nsid w:val="6DE35AEE"/>
    <w:multiLevelType w:val="multilevel"/>
    <w:tmpl w:val="0416001D"/>
    <w:styleLink w:val="Estilo74"/>
    <w:lvl w:ilvl="0">
      <w:start w:val="2"/>
      <w:numFmt w:val="decimal"/>
      <w:lvlText w:val="%1)"/>
      <w:lvlJc w:val="left"/>
      <w:pPr>
        <w:ind w:left="360" w:hanging="360"/>
      </w:pPr>
    </w:lvl>
    <w:lvl w:ilvl="1">
      <w:start w:val="3"/>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8">
    <w:nsid w:val="6E35342A"/>
    <w:multiLevelType w:val="multilevel"/>
    <w:tmpl w:val="0416001F"/>
    <w:styleLink w:val="Estilo55"/>
    <w:lvl w:ilvl="0">
      <w:start w:val="6"/>
      <w:numFmt w:val="decimal"/>
      <w:lvlText w:val="%1."/>
      <w:lvlJc w:val="left"/>
      <w:pPr>
        <w:ind w:left="360" w:hanging="360"/>
      </w:pPr>
    </w:lvl>
    <w:lvl w:ilvl="1">
      <w:start w:val="5"/>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9">
    <w:nsid w:val="6EC7111F"/>
    <w:multiLevelType w:val="multilevel"/>
    <w:tmpl w:val="0416001F"/>
    <w:numStyleLink w:val="Estilo75"/>
  </w:abstractNum>
  <w:abstractNum w:abstractNumId="160">
    <w:nsid w:val="6F2768B9"/>
    <w:multiLevelType w:val="singleLevel"/>
    <w:tmpl w:val="CA3E3F10"/>
    <w:lvl w:ilvl="0">
      <w:start w:val="1"/>
      <w:numFmt w:val="bullet"/>
      <w:pStyle w:val="Bullet10"/>
      <w:lvlText w:val=""/>
      <w:lvlJc w:val="left"/>
      <w:pPr>
        <w:tabs>
          <w:tab w:val="num" w:pos="360"/>
        </w:tabs>
      </w:pPr>
      <w:rPr>
        <w:rFonts w:ascii="Symbol" w:hAnsi="Symbol" w:hint="default"/>
        <w:sz w:val="16"/>
      </w:rPr>
    </w:lvl>
  </w:abstractNum>
  <w:abstractNum w:abstractNumId="161">
    <w:nsid w:val="6FB66BDE"/>
    <w:multiLevelType w:val="hybridMultilevel"/>
    <w:tmpl w:val="F06A970A"/>
    <w:lvl w:ilvl="0" w:tplc="2C08B50E">
      <w:start w:val="1"/>
      <w:numFmt w:val="upperRoman"/>
      <w:lvlText w:val="%1."/>
      <w:lvlJc w:val="right"/>
      <w:pPr>
        <w:tabs>
          <w:tab w:val="num" w:pos="720"/>
        </w:tabs>
        <w:ind w:left="720" w:hanging="180"/>
      </w:pPr>
    </w:lvl>
    <w:lvl w:ilvl="1" w:tplc="4AFC1E2C">
      <w:numFmt w:val="none"/>
      <w:lvlText w:val=""/>
      <w:lvlJc w:val="left"/>
      <w:pPr>
        <w:tabs>
          <w:tab w:val="num" w:pos="360"/>
        </w:tabs>
      </w:pPr>
    </w:lvl>
    <w:lvl w:ilvl="2" w:tplc="DC66EFEE">
      <w:numFmt w:val="none"/>
      <w:lvlText w:val=""/>
      <w:lvlJc w:val="left"/>
      <w:pPr>
        <w:tabs>
          <w:tab w:val="num" w:pos="360"/>
        </w:tabs>
      </w:pPr>
    </w:lvl>
    <w:lvl w:ilvl="3" w:tplc="25E2A212">
      <w:numFmt w:val="none"/>
      <w:lvlText w:val=""/>
      <w:lvlJc w:val="left"/>
      <w:pPr>
        <w:tabs>
          <w:tab w:val="num" w:pos="360"/>
        </w:tabs>
      </w:pPr>
    </w:lvl>
    <w:lvl w:ilvl="4" w:tplc="0D62BBC2">
      <w:numFmt w:val="none"/>
      <w:lvlText w:val=""/>
      <w:lvlJc w:val="left"/>
      <w:pPr>
        <w:tabs>
          <w:tab w:val="num" w:pos="360"/>
        </w:tabs>
      </w:pPr>
    </w:lvl>
    <w:lvl w:ilvl="5" w:tplc="834C651A">
      <w:numFmt w:val="none"/>
      <w:lvlText w:val=""/>
      <w:lvlJc w:val="left"/>
      <w:pPr>
        <w:tabs>
          <w:tab w:val="num" w:pos="360"/>
        </w:tabs>
      </w:pPr>
    </w:lvl>
    <w:lvl w:ilvl="6" w:tplc="F0082254">
      <w:numFmt w:val="none"/>
      <w:lvlText w:val=""/>
      <w:lvlJc w:val="left"/>
      <w:pPr>
        <w:tabs>
          <w:tab w:val="num" w:pos="360"/>
        </w:tabs>
      </w:pPr>
    </w:lvl>
    <w:lvl w:ilvl="7" w:tplc="3446D002">
      <w:numFmt w:val="none"/>
      <w:lvlText w:val=""/>
      <w:lvlJc w:val="left"/>
      <w:pPr>
        <w:tabs>
          <w:tab w:val="num" w:pos="360"/>
        </w:tabs>
      </w:pPr>
    </w:lvl>
    <w:lvl w:ilvl="8" w:tplc="6392571E">
      <w:numFmt w:val="none"/>
      <w:lvlText w:val=""/>
      <w:lvlJc w:val="left"/>
      <w:pPr>
        <w:tabs>
          <w:tab w:val="num" w:pos="360"/>
        </w:tabs>
      </w:pPr>
    </w:lvl>
  </w:abstractNum>
  <w:abstractNum w:abstractNumId="162">
    <w:nsid w:val="6FC82725"/>
    <w:multiLevelType w:val="hybridMultilevel"/>
    <w:tmpl w:val="C96252B8"/>
    <w:lvl w:ilvl="0" w:tplc="BF5229BC">
      <w:start w:val="1"/>
      <w:numFmt w:val="lowerLetter"/>
      <w:lvlText w:val="%1)"/>
      <w:lvlJc w:val="left"/>
      <w:pPr>
        <w:tabs>
          <w:tab w:val="num" w:pos="1788"/>
        </w:tabs>
        <w:ind w:left="1788" w:hanging="360"/>
      </w:pPr>
      <w:rPr>
        <w:rFonts w:hint="default"/>
      </w:rPr>
    </w:lvl>
    <w:lvl w:ilvl="1" w:tplc="66C872F0" w:tentative="1">
      <w:start w:val="1"/>
      <w:numFmt w:val="lowerLetter"/>
      <w:lvlText w:val="%2."/>
      <w:lvlJc w:val="left"/>
      <w:pPr>
        <w:ind w:left="1440" w:hanging="360"/>
      </w:pPr>
    </w:lvl>
    <w:lvl w:ilvl="2" w:tplc="FC9C908E" w:tentative="1">
      <w:start w:val="1"/>
      <w:numFmt w:val="lowerRoman"/>
      <w:lvlText w:val="%3."/>
      <w:lvlJc w:val="right"/>
      <w:pPr>
        <w:ind w:left="2160" w:hanging="180"/>
      </w:pPr>
    </w:lvl>
    <w:lvl w:ilvl="3" w:tplc="0428C1B6" w:tentative="1">
      <w:start w:val="1"/>
      <w:numFmt w:val="decimal"/>
      <w:lvlText w:val="%4."/>
      <w:lvlJc w:val="left"/>
      <w:pPr>
        <w:ind w:left="2880" w:hanging="360"/>
      </w:pPr>
    </w:lvl>
    <w:lvl w:ilvl="4" w:tplc="DEF88A6E" w:tentative="1">
      <w:start w:val="1"/>
      <w:numFmt w:val="lowerLetter"/>
      <w:lvlText w:val="%5."/>
      <w:lvlJc w:val="left"/>
      <w:pPr>
        <w:ind w:left="3600" w:hanging="360"/>
      </w:pPr>
    </w:lvl>
    <w:lvl w:ilvl="5" w:tplc="372AB110" w:tentative="1">
      <w:start w:val="1"/>
      <w:numFmt w:val="lowerRoman"/>
      <w:lvlText w:val="%6."/>
      <w:lvlJc w:val="right"/>
      <w:pPr>
        <w:ind w:left="4320" w:hanging="180"/>
      </w:pPr>
    </w:lvl>
    <w:lvl w:ilvl="6" w:tplc="432EA320" w:tentative="1">
      <w:start w:val="1"/>
      <w:numFmt w:val="decimal"/>
      <w:lvlText w:val="%7."/>
      <w:lvlJc w:val="left"/>
      <w:pPr>
        <w:ind w:left="5040" w:hanging="360"/>
      </w:pPr>
    </w:lvl>
    <w:lvl w:ilvl="7" w:tplc="8D649984" w:tentative="1">
      <w:start w:val="1"/>
      <w:numFmt w:val="lowerLetter"/>
      <w:lvlText w:val="%8."/>
      <w:lvlJc w:val="left"/>
      <w:pPr>
        <w:ind w:left="5760" w:hanging="360"/>
      </w:pPr>
    </w:lvl>
    <w:lvl w:ilvl="8" w:tplc="036EF44A" w:tentative="1">
      <w:start w:val="1"/>
      <w:numFmt w:val="lowerRoman"/>
      <w:lvlText w:val="%9."/>
      <w:lvlJc w:val="right"/>
      <w:pPr>
        <w:ind w:left="6480" w:hanging="180"/>
      </w:pPr>
    </w:lvl>
  </w:abstractNum>
  <w:abstractNum w:abstractNumId="163">
    <w:nsid w:val="6FD17EF6"/>
    <w:multiLevelType w:val="multilevel"/>
    <w:tmpl w:val="9E0A6E8C"/>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4">
    <w:nsid w:val="70FA7C49"/>
    <w:multiLevelType w:val="multilevel"/>
    <w:tmpl w:val="0416001F"/>
    <w:styleLink w:val="Estilo60"/>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5">
    <w:nsid w:val="71EF301D"/>
    <w:multiLevelType w:val="multilevel"/>
    <w:tmpl w:val="0416001F"/>
    <w:styleLink w:val="Estilo73"/>
    <w:lvl w:ilvl="0">
      <w:start w:val="6"/>
      <w:numFmt w:val="decimal"/>
      <w:lvlText w:val="%1."/>
      <w:lvlJc w:val="left"/>
      <w:pPr>
        <w:ind w:left="360" w:hanging="360"/>
      </w:pPr>
    </w:lvl>
    <w:lvl w:ilvl="1">
      <w:start w:val="3"/>
      <w:numFmt w:val="decimal"/>
      <w:lvlText w:val="%1.%2."/>
      <w:lvlJc w:val="left"/>
      <w:pPr>
        <w:ind w:left="792" w:hanging="432"/>
      </w:pPr>
    </w:lvl>
    <w:lvl w:ilvl="2">
      <w:start w:val="6"/>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6">
    <w:nsid w:val="72C77BC9"/>
    <w:multiLevelType w:val="multilevel"/>
    <w:tmpl w:val="0416001F"/>
    <w:numStyleLink w:val="Estilo34"/>
  </w:abstractNum>
  <w:abstractNum w:abstractNumId="167">
    <w:nsid w:val="7301325C"/>
    <w:multiLevelType w:val="hybridMultilevel"/>
    <w:tmpl w:val="7C96FDBC"/>
    <w:lvl w:ilvl="0" w:tplc="D8C0B6D6">
      <w:start w:val="1"/>
      <w:numFmt w:val="lowerLetter"/>
      <w:pStyle w:val="Segundalistademarcadores"/>
      <w:lvlText w:val="(%1)"/>
      <w:lvlJc w:val="left"/>
      <w:pPr>
        <w:tabs>
          <w:tab w:val="num" w:pos="1800"/>
        </w:tabs>
        <w:ind w:left="1800" w:hanging="360"/>
      </w:pPr>
      <w:rPr>
        <w:rFonts w:hint="default"/>
      </w:rPr>
    </w:lvl>
    <w:lvl w:ilvl="1" w:tplc="C37634AA" w:tentative="1">
      <w:start w:val="1"/>
      <w:numFmt w:val="lowerLetter"/>
      <w:lvlText w:val="%2."/>
      <w:lvlJc w:val="left"/>
      <w:pPr>
        <w:tabs>
          <w:tab w:val="num" w:pos="2520"/>
        </w:tabs>
        <w:ind w:left="2520" w:hanging="360"/>
      </w:pPr>
    </w:lvl>
    <w:lvl w:ilvl="2" w:tplc="BDBA3CD0" w:tentative="1">
      <w:start w:val="1"/>
      <w:numFmt w:val="lowerRoman"/>
      <w:lvlText w:val="%3."/>
      <w:lvlJc w:val="right"/>
      <w:pPr>
        <w:tabs>
          <w:tab w:val="num" w:pos="3240"/>
        </w:tabs>
        <w:ind w:left="3240" w:hanging="180"/>
      </w:pPr>
    </w:lvl>
    <w:lvl w:ilvl="3" w:tplc="8722BD8C" w:tentative="1">
      <w:start w:val="1"/>
      <w:numFmt w:val="decimal"/>
      <w:lvlText w:val="%4."/>
      <w:lvlJc w:val="left"/>
      <w:pPr>
        <w:tabs>
          <w:tab w:val="num" w:pos="3960"/>
        </w:tabs>
        <w:ind w:left="3960" w:hanging="360"/>
      </w:pPr>
    </w:lvl>
    <w:lvl w:ilvl="4" w:tplc="27A8CA94" w:tentative="1">
      <w:start w:val="1"/>
      <w:numFmt w:val="lowerLetter"/>
      <w:lvlText w:val="%5."/>
      <w:lvlJc w:val="left"/>
      <w:pPr>
        <w:tabs>
          <w:tab w:val="num" w:pos="4680"/>
        </w:tabs>
        <w:ind w:left="4680" w:hanging="360"/>
      </w:pPr>
    </w:lvl>
    <w:lvl w:ilvl="5" w:tplc="4A8E9778" w:tentative="1">
      <w:start w:val="1"/>
      <w:numFmt w:val="lowerRoman"/>
      <w:lvlText w:val="%6."/>
      <w:lvlJc w:val="right"/>
      <w:pPr>
        <w:tabs>
          <w:tab w:val="num" w:pos="5400"/>
        </w:tabs>
        <w:ind w:left="5400" w:hanging="180"/>
      </w:pPr>
    </w:lvl>
    <w:lvl w:ilvl="6" w:tplc="70B2C33A" w:tentative="1">
      <w:start w:val="1"/>
      <w:numFmt w:val="decimal"/>
      <w:lvlText w:val="%7."/>
      <w:lvlJc w:val="left"/>
      <w:pPr>
        <w:tabs>
          <w:tab w:val="num" w:pos="6120"/>
        </w:tabs>
        <w:ind w:left="6120" w:hanging="360"/>
      </w:pPr>
    </w:lvl>
    <w:lvl w:ilvl="7" w:tplc="FA344902" w:tentative="1">
      <w:start w:val="1"/>
      <w:numFmt w:val="lowerLetter"/>
      <w:lvlText w:val="%8."/>
      <w:lvlJc w:val="left"/>
      <w:pPr>
        <w:tabs>
          <w:tab w:val="num" w:pos="6840"/>
        </w:tabs>
        <w:ind w:left="6840" w:hanging="360"/>
      </w:pPr>
    </w:lvl>
    <w:lvl w:ilvl="8" w:tplc="60D0961C" w:tentative="1">
      <w:start w:val="1"/>
      <w:numFmt w:val="lowerRoman"/>
      <w:lvlText w:val="%9."/>
      <w:lvlJc w:val="right"/>
      <w:pPr>
        <w:tabs>
          <w:tab w:val="num" w:pos="7560"/>
        </w:tabs>
        <w:ind w:left="7560" w:hanging="180"/>
      </w:pPr>
    </w:lvl>
  </w:abstractNum>
  <w:abstractNum w:abstractNumId="168">
    <w:nsid w:val="73891F9E"/>
    <w:multiLevelType w:val="multilevel"/>
    <w:tmpl w:val="4440AC52"/>
    <w:lvl w:ilvl="0">
      <w:start w:val="2"/>
      <w:numFmt w:val="decimal"/>
      <w:lvlText w:val="%1"/>
      <w:lvlJc w:val="left"/>
      <w:pPr>
        <w:tabs>
          <w:tab w:val="num" w:pos="852"/>
        </w:tabs>
        <w:ind w:left="852" w:hanging="852"/>
      </w:pPr>
      <w:rPr>
        <w:rFonts w:hint="default"/>
      </w:rPr>
    </w:lvl>
    <w:lvl w:ilvl="1">
      <w:start w:val="1"/>
      <w:numFmt w:val="decimal"/>
      <w:pStyle w:val="Level11"/>
      <w:lvlText w:val="%1.%2"/>
      <w:lvlJc w:val="left"/>
      <w:pPr>
        <w:tabs>
          <w:tab w:val="num" w:pos="852"/>
        </w:tabs>
        <w:ind w:left="852" w:hanging="852"/>
      </w:pPr>
      <w:rPr>
        <w:rFonts w:hint="default"/>
      </w:rPr>
    </w:lvl>
    <w:lvl w:ilvl="2">
      <w:start w:val="1"/>
      <w:numFmt w:val="decimal"/>
      <w:lvlText w:val="%1.%2.%3"/>
      <w:lvlJc w:val="left"/>
      <w:pPr>
        <w:tabs>
          <w:tab w:val="num" w:pos="852"/>
        </w:tabs>
        <w:ind w:left="852" w:hanging="852"/>
      </w:pPr>
      <w:rPr>
        <w:rFonts w:hint="default"/>
      </w:rPr>
    </w:lvl>
    <w:lvl w:ilvl="3">
      <w:start w:val="1"/>
      <w:numFmt w:val="decimal"/>
      <w:lvlText w:val="%1.%2.%3.%4"/>
      <w:lvlJc w:val="left"/>
      <w:pPr>
        <w:tabs>
          <w:tab w:val="num" w:pos="852"/>
        </w:tabs>
        <w:ind w:left="852" w:hanging="852"/>
      </w:pPr>
      <w:rPr>
        <w:rFonts w:hint="default"/>
      </w:rPr>
    </w:lvl>
    <w:lvl w:ilvl="4">
      <w:start w:val="1"/>
      <w:numFmt w:val="decimal"/>
      <w:lvlText w:val="%1.%2.%3.%4.%5"/>
      <w:lvlJc w:val="left"/>
      <w:pPr>
        <w:tabs>
          <w:tab w:val="num" w:pos="852"/>
        </w:tabs>
        <w:ind w:left="852" w:hanging="852"/>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9">
    <w:nsid w:val="750A4D8E"/>
    <w:multiLevelType w:val="multilevel"/>
    <w:tmpl w:val="0416001F"/>
    <w:styleLink w:val="Estilo40"/>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0">
    <w:nsid w:val="75796BF9"/>
    <w:multiLevelType w:val="multilevel"/>
    <w:tmpl w:val="0416001F"/>
    <w:styleLink w:val="Estilo67"/>
    <w:lvl w:ilvl="0">
      <w:start w:val="9"/>
      <w:numFmt w:val="decimal"/>
      <w:lvlText w:val="%1."/>
      <w:lvlJc w:val="left"/>
      <w:pPr>
        <w:ind w:left="360" w:hanging="360"/>
      </w:pPr>
    </w:lvl>
    <w:lvl w:ilvl="1">
      <w:start w:val="3"/>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1">
    <w:nsid w:val="75CE2DF4"/>
    <w:multiLevelType w:val="multilevel"/>
    <w:tmpl w:val="0416001F"/>
    <w:styleLink w:val="Estilo59"/>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2">
    <w:nsid w:val="79550177"/>
    <w:multiLevelType w:val="hybridMultilevel"/>
    <w:tmpl w:val="A1B635EC"/>
    <w:lvl w:ilvl="0" w:tplc="155CDC4E">
      <w:start w:val="1"/>
      <w:numFmt w:val="lowerLetter"/>
      <w:lvlText w:val="(%1)"/>
      <w:lvlJc w:val="left"/>
      <w:pPr>
        <w:tabs>
          <w:tab w:val="num" w:pos="1005"/>
        </w:tabs>
        <w:ind w:left="1005" w:hanging="465"/>
      </w:pPr>
      <w:rPr>
        <w:rFonts w:ascii="Verdana" w:hAnsi="Verdana" w:cs="Tahoma" w:hint="default"/>
        <w:b w:val="0"/>
        <w:i w:val="0"/>
        <w:sz w:val="20"/>
        <w:szCs w:val="22"/>
      </w:rPr>
    </w:lvl>
    <w:lvl w:ilvl="1" w:tplc="5E4AAE7C">
      <w:start w:val="1"/>
      <w:numFmt w:val="lowerLetter"/>
      <w:lvlText w:val="%2."/>
      <w:lvlJc w:val="left"/>
      <w:pPr>
        <w:tabs>
          <w:tab w:val="num" w:pos="1440"/>
        </w:tabs>
        <w:ind w:left="1440" w:hanging="360"/>
      </w:pPr>
    </w:lvl>
    <w:lvl w:ilvl="2" w:tplc="4C84E5C6" w:tentative="1">
      <w:start w:val="1"/>
      <w:numFmt w:val="lowerRoman"/>
      <w:lvlText w:val="%3."/>
      <w:lvlJc w:val="right"/>
      <w:pPr>
        <w:tabs>
          <w:tab w:val="num" w:pos="2160"/>
        </w:tabs>
        <w:ind w:left="2160" w:hanging="180"/>
      </w:pPr>
    </w:lvl>
    <w:lvl w:ilvl="3" w:tplc="68006608" w:tentative="1">
      <w:start w:val="1"/>
      <w:numFmt w:val="decimal"/>
      <w:lvlText w:val="%4."/>
      <w:lvlJc w:val="left"/>
      <w:pPr>
        <w:tabs>
          <w:tab w:val="num" w:pos="2880"/>
        </w:tabs>
        <w:ind w:left="2880" w:hanging="360"/>
      </w:pPr>
    </w:lvl>
    <w:lvl w:ilvl="4" w:tplc="C1D48C42" w:tentative="1">
      <w:start w:val="1"/>
      <w:numFmt w:val="lowerLetter"/>
      <w:lvlText w:val="%5."/>
      <w:lvlJc w:val="left"/>
      <w:pPr>
        <w:tabs>
          <w:tab w:val="num" w:pos="3600"/>
        </w:tabs>
        <w:ind w:left="3600" w:hanging="360"/>
      </w:pPr>
    </w:lvl>
    <w:lvl w:ilvl="5" w:tplc="575A9CAC" w:tentative="1">
      <w:start w:val="1"/>
      <w:numFmt w:val="lowerRoman"/>
      <w:lvlText w:val="%6."/>
      <w:lvlJc w:val="right"/>
      <w:pPr>
        <w:tabs>
          <w:tab w:val="num" w:pos="4320"/>
        </w:tabs>
        <w:ind w:left="4320" w:hanging="180"/>
      </w:pPr>
    </w:lvl>
    <w:lvl w:ilvl="6" w:tplc="0FD49F56" w:tentative="1">
      <w:start w:val="1"/>
      <w:numFmt w:val="decimal"/>
      <w:lvlText w:val="%7."/>
      <w:lvlJc w:val="left"/>
      <w:pPr>
        <w:tabs>
          <w:tab w:val="num" w:pos="5040"/>
        </w:tabs>
        <w:ind w:left="5040" w:hanging="360"/>
      </w:pPr>
    </w:lvl>
    <w:lvl w:ilvl="7" w:tplc="30EC38BE" w:tentative="1">
      <w:start w:val="1"/>
      <w:numFmt w:val="lowerLetter"/>
      <w:lvlText w:val="%8."/>
      <w:lvlJc w:val="left"/>
      <w:pPr>
        <w:tabs>
          <w:tab w:val="num" w:pos="5760"/>
        </w:tabs>
        <w:ind w:left="5760" w:hanging="360"/>
      </w:pPr>
    </w:lvl>
    <w:lvl w:ilvl="8" w:tplc="61100ABA" w:tentative="1">
      <w:start w:val="1"/>
      <w:numFmt w:val="lowerRoman"/>
      <w:lvlText w:val="%9."/>
      <w:lvlJc w:val="right"/>
      <w:pPr>
        <w:tabs>
          <w:tab w:val="num" w:pos="6480"/>
        </w:tabs>
        <w:ind w:left="6480" w:hanging="180"/>
      </w:pPr>
    </w:lvl>
  </w:abstractNum>
  <w:abstractNum w:abstractNumId="173">
    <w:nsid w:val="79BC747F"/>
    <w:multiLevelType w:val="multilevel"/>
    <w:tmpl w:val="0416001F"/>
    <w:numStyleLink w:val="Estilo53"/>
  </w:abstractNum>
  <w:abstractNum w:abstractNumId="174">
    <w:nsid w:val="79C67C6A"/>
    <w:multiLevelType w:val="multilevel"/>
    <w:tmpl w:val="0416001F"/>
    <w:numStyleLink w:val="Estilo57"/>
  </w:abstractNum>
  <w:abstractNum w:abstractNumId="175">
    <w:nsid w:val="7B361052"/>
    <w:multiLevelType w:val="multilevel"/>
    <w:tmpl w:val="0416001F"/>
    <w:numStyleLink w:val="Estilo31"/>
  </w:abstractNum>
  <w:abstractNum w:abstractNumId="176">
    <w:nsid w:val="7CC45086"/>
    <w:multiLevelType w:val="multilevel"/>
    <w:tmpl w:val="0416001F"/>
    <w:numStyleLink w:val="Estilo59"/>
  </w:abstractNum>
  <w:abstractNum w:abstractNumId="177">
    <w:nsid w:val="7E427F9A"/>
    <w:multiLevelType w:val="multilevel"/>
    <w:tmpl w:val="0416001F"/>
    <w:numStyleLink w:val="Estilo44"/>
  </w:abstractNum>
  <w:abstractNum w:abstractNumId="178">
    <w:nsid w:val="7F5F4657"/>
    <w:multiLevelType w:val="hybridMultilevel"/>
    <w:tmpl w:val="93C8EF86"/>
    <w:lvl w:ilvl="0" w:tplc="16CAB35E">
      <w:start w:val="1"/>
      <w:numFmt w:val="lowerLetter"/>
      <w:lvlText w:val="%1)"/>
      <w:lvlJc w:val="left"/>
      <w:pPr>
        <w:tabs>
          <w:tab w:val="num" w:pos="720"/>
        </w:tabs>
        <w:ind w:left="720" w:hanging="360"/>
      </w:pPr>
    </w:lvl>
    <w:lvl w:ilvl="1" w:tplc="ADEA83C2" w:tentative="1">
      <w:start w:val="1"/>
      <w:numFmt w:val="lowerLetter"/>
      <w:lvlText w:val="%2."/>
      <w:lvlJc w:val="left"/>
      <w:pPr>
        <w:tabs>
          <w:tab w:val="num" w:pos="1440"/>
        </w:tabs>
        <w:ind w:left="1440" w:hanging="360"/>
      </w:pPr>
    </w:lvl>
    <w:lvl w:ilvl="2" w:tplc="281E52EC" w:tentative="1">
      <w:start w:val="1"/>
      <w:numFmt w:val="lowerRoman"/>
      <w:lvlText w:val="%3."/>
      <w:lvlJc w:val="right"/>
      <w:pPr>
        <w:tabs>
          <w:tab w:val="num" w:pos="2160"/>
        </w:tabs>
        <w:ind w:left="2160" w:hanging="180"/>
      </w:pPr>
    </w:lvl>
    <w:lvl w:ilvl="3" w:tplc="979CD524" w:tentative="1">
      <w:start w:val="1"/>
      <w:numFmt w:val="decimal"/>
      <w:lvlText w:val="%4."/>
      <w:lvlJc w:val="left"/>
      <w:pPr>
        <w:tabs>
          <w:tab w:val="num" w:pos="2880"/>
        </w:tabs>
        <w:ind w:left="2880" w:hanging="360"/>
      </w:pPr>
    </w:lvl>
    <w:lvl w:ilvl="4" w:tplc="409E7146" w:tentative="1">
      <w:start w:val="1"/>
      <w:numFmt w:val="lowerLetter"/>
      <w:lvlText w:val="%5."/>
      <w:lvlJc w:val="left"/>
      <w:pPr>
        <w:tabs>
          <w:tab w:val="num" w:pos="3600"/>
        </w:tabs>
        <w:ind w:left="3600" w:hanging="360"/>
      </w:pPr>
    </w:lvl>
    <w:lvl w:ilvl="5" w:tplc="18503654" w:tentative="1">
      <w:start w:val="1"/>
      <w:numFmt w:val="lowerRoman"/>
      <w:lvlText w:val="%6."/>
      <w:lvlJc w:val="right"/>
      <w:pPr>
        <w:tabs>
          <w:tab w:val="num" w:pos="4320"/>
        </w:tabs>
        <w:ind w:left="4320" w:hanging="180"/>
      </w:pPr>
    </w:lvl>
    <w:lvl w:ilvl="6" w:tplc="886C41AA" w:tentative="1">
      <w:start w:val="1"/>
      <w:numFmt w:val="decimal"/>
      <w:lvlText w:val="%7."/>
      <w:lvlJc w:val="left"/>
      <w:pPr>
        <w:tabs>
          <w:tab w:val="num" w:pos="5040"/>
        </w:tabs>
        <w:ind w:left="5040" w:hanging="360"/>
      </w:pPr>
    </w:lvl>
    <w:lvl w:ilvl="7" w:tplc="8C0E8AC4" w:tentative="1">
      <w:start w:val="1"/>
      <w:numFmt w:val="lowerLetter"/>
      <w:lvlText w:val="%8."/>
      <w:lvlJc w:val="left"/>
      <w:pPr>
        <w:tabs>
          <w:tab w:val="num" w:pos="5760"/>
        </w:tabs>
        <w:ind w:left="5760" w:hanging="360"/>
      </w:pPr>
    </w:lvl>
    <w:lvl w:ilvl="8" w:tplc="0E80B044" w:tentative="1">
      <w:start w:val="1"/>
      <w:numFmt w:val="lowerRoman"/>
      <w:lvlText w:val="%9."/>
      <w:lvlJc w:val="right"/>
      <w:pPr>
        <w:tabs>
          <w:tab w:val="num" w:pos="6480"/>
        </w:tabs>
        <w:ind w:left="6480" w:hanging="180"/>
      </w:pPr>
    </w:lvl>
  </w:abstractNum>
  <w:num w:numId="1">
    <w:abstractNumId w:val="11"/>
  </w:num>
  <w:num w:numId="2">
    <w:abstractNumId w:val="105"/>
  </w:num>
  <w:num w:numId="3">
    <w:abstractNumId w:val="168"/>
  </w:num>
  <w:num w:numId="4">
    <w:abstractNumId w:val="34"/>
  </w:num>
  <w:num w:numId="5">
    <w:abstractNumId w:val="96"/>
  </w:num>
  <w:num w:numId="6">
    <w:abstractNumId w:val="6"/>
  </w:num>
  <w:num w:numId="7">
    <w:abstractNumId w:val="18"/>
  </w:num>
  <w:num w:numId="8">
    <w:abstractNumId w:val="46"/>
  </w:num>
  <w:num w:numId="9">
    <w:abstractNumId w:val="118"/>
  </w:num>
  <w:num w:numId="10">
    <w:abstractNumId w:val="104"/>
  </w:num>
  <w:num w:numId="11">
    <w:abstractNumId w:val="58"/>
  </w:num>
  <w:num w:numId="12">
    <w:abstractNumId w:val="141"/>
  </w:num>
  <w:num w:numId="13">
    <w:abstractNumId w:val="78"/>
  </w:num>
  <w:num w:numId="14">
    <w:abstractNumId w:val="15"/>
  </w:num>
  <w:num w:numId="15">
    <w:abstractNumId w:val="102"/>
  </w:num>
  <w:num w:numId="16">
    <w:abstractNumId w:val="108"/>
  </w:num>
  <w:num w:numId="17">
    <w:abstractNumId w:val="37"/>
  </w:num>
  <w:num w:numId="18">
    <w:abstractNumId w:val="160"/>
  </w:num>
  <w:num w:numId="19">
    <w:abstractNumId w:val="94"/>
  </w:num>
  <w:num w:numId="20">
    <w:abstractNumId w:val="76"/>
  </w:num>
  <w:num w:numId="21">
    <w:abstractNumId w:val="17"/>
  </w:num>
  <w:num w:numId="22">
    <w:abstractNumId w:val="45"/>
  </w:num>
  <w:num w:numId="23">
    <w:abstractNumId w:val="43"/>
  </w:num>
  <w:num w:numId="24">
    <w:abstractNumId w:val="130"/>
  </w:num>
  <w:num w:numId="25">
    <w:abstractNumId w:val="116"/>
  </w:num>
  <w:num w:numId="26">
    <w:abstractNumId w:val="5"/>
  </w:num>
  <w:num w:numId="27">
    <w:abstractNumId w:val="150"/>
  </w:num>
  <w:num w:numId="28">
    <w:abstractNumId w:val="32"/>
  </w:num>
  <w:num w:numId="29">
    <w:abstractNumId w:val="135"/>
  </w:num>
  <w:num w:numId="30">
    <w:abstractNumId w:val="152"/>
  </w:num>
  <w:num w:numId="31">
    <w:abstractNumId w:val="167"/>
  </w:num>
  <w:num w:numId="32">
    <w:abstractNumId w:val="127"/>
  </w:num>
  <w:num w:numId="33">
    <w:abstractNumId w:val="44"/>
  </w:num>
  <w:num w:numId="34">
    <w:abstractNumId w:val="155"/>
  </w:num>
  <w:num w:numId="35">
    <w:abstractNumId w:val="7"/>
  </w:num>
  <w:num w:numId="36">
    <w:abstractNumId w:val="54"/>
  </w:num>
  <w:num w:numId="37">
    <w:abstractNumId w:val="149"/>
  </w:num>
  <w:num w:numId="38">
    <w:abstractNumId w:val="41"/>
  </w:num>
  <w:num w:numId="39">
    <w:abstractNumId w:val="140"/>
  </w:num>
  <w:num w:numId="40">
    <w:abstractNumId w:val="145"/>
  </w:num>
  <w:num w:numId="41">
    <w:abstractNumId w:val="28"/>
  </w:num>
  <w:num w:numId="42">
    <w:abstractNumId w:val="42"/>
  </w:num>
  <w:num w:numId="43">
    <w:abstractNumId w:val="161"/>
  </w:num>
  <w:num w:numId="44">
    <w:abstractNumId w:val="178"/>
  </w:num>
  <w:num w:numId="45">
    <w:abstractNumId w:val="110"/>
  </w:num>
  <w:num w:numId="46">
    <w:abstractNumId w:val="114"/>
  </w:num>
  <w:num w:numId="47">
    <w:abstractNumId w:val="119"/>
  </w:num>
  <w:num w:numId="48">
    <w:abstractNumId w:val="146"/>
  </w:num>
  <w:num w:numId="49">
    <w:abstractNumId w:val="99"/>
  </w:num>
  <w:num w:numId="50">
    <w:abstractNumId w:val="81"/>
  </w:num>
  <w:num w:numId="51">
    <w:abstractNumId w:val="142"/>
  </w:num>
  <w:num w:numId="52">
    <w:abstractNumId w:val="144"/>
  </w:num>
  <w:num w:numId="53">
    <w:abstractNumId w:val="92"/>
  </w:num>
  <w:num w:numId="54">
    <w:abstractNumId w:val="125"/>
  </w:num>
  <w:num w:numId="55">
    <w:abstractNumId w:val="172"/>
  </w:num>
  <w:num w:numId="56">
    <w:abstractNumId w:val="162"/>
  </w:num>
  <w:num w:numId="57">
    <w:abstractNumId w:val="109"/>
  </w:num>
  <w:num w:numId="58">
    <w:abstractNumId w:val="9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7"/>
  </w:num>
  <w:num w:numId="60">
    <w:abstractNumId w:val="12"/>
  </w:num>
  <w:num w:numId="61">
    <w:abstractNumId w:val="111"/>
  </w:num>
  <w:num w:numId="62">
    <w:abstractNumId w:val="97"/>
  </w:num>
  <w:num w:numId="63">
    <w:abstractNumId w:val="71"/>
  </w:num>
  <w:num w:numId="64">
    <w:abstractNumId w:val="87"/>
  </w:num>
  <w:num w:numId="65">
    <w:abstractNumId w:val="8"/>
  </w:num>
  <w:num w:numId="66">
    <w:abstractNumId w:val="31"/>
  </w:num>
  <w:num w:numId="67">
    <w:abstractNumId w:val="55"/>
  </w:num>
  <w:num w:numId="68">
    <w:abstractNumId w:val="147"/>
  </w:num>
  <w:num w:numId="69">
    <w:abstractNumId w:val="95"/>
  </w:num>
  <w:num w:numId="70">
    <w:abstractNumId w:val="33"/>
  </w:num>
  <w:num w:numId="71">
    <w:abstractNumId w:val="133"/>
  </w:num>
  <w:num w:numId="72">
    <w:abstractNumId w:val="137"/>
  </w:num>
  <w:num w:numId="73">
    <w:abstractNumId w:val="132"/>
  </w:num>
  <w:num w:numId="74">
    <w:abstractNumId w:val="100"/>
  </w:num>
  <w:num w:numId="75">
    <w:abstractNumId w:val="85"/>
  </w:num>
  <w:num w:numId="76">
    <w:abstractNumId w:val="35"/>
  </w:num>
  <w:num w:numId="77">
    <w:abstractNumId w:val="75"/>
  </w:num>
  <w:num w:numId="78">
    <w:abstractNumId w:val="66"/>
  </w:num>
  <w:num w:numId="79">
    <w:abstractNumId w:val="84"/>
  </w:num>
  <w:num w:numId="80">
    <w:abstractNumId w:val="136"/>
  </w:num>
  <w:num w:numId="81">
    <w:abstractNumId w:val="2"/>
  </w:num>
  <w:num w:numId="82">
    <w:abstractNumId w:val="25"/>
  </w:num>
  <w:num w:numId="83">
    <w:abstractNumId w:val="69"/>
  </w:num>
  <w:num w:numId="84">
    <w:abstractNumId w:val="1"/>
  </w:num>
  <w:num w:numId="85">
    <w:abstractNumId w:val="93"/>
  </w:num>
  <w:num w:numId="86">
    <w:abstractNumId w:val="50"/>
  </w:num>
  <w:num w:numId="87">
    <w:abstractNumId w:val="4"/>
  </w:num>
  <w:num w:numId="88">
    <w:abstractNumId w:val="143"/>
  </w:num>
  <w:num w:numId="89">
    <w:abstractNumId w:val="107"/>
  </w:num>
  <w:num w:numId="90">
    <w:abstractNumId w:val="122"/>
  </w:num>
  <w:num w:numId="91">
    <w:abstractNumId w:val="47"/>
  </w:num>
  <w:num w:numId="92">
    <w:abstractNumId w:val="175"/>
  </w:num>
  <w:num w:numId="93">
    <w:abstractNumId w:val="128"/>
  </w:num>
  <w:num w:numId="94">
    <w:abstractNumId w:val="13"/>
  </w:num>
  <w:num w:numId="95">
    <w:abstractNumId w:val="129"/>
  </w:num>
  <w:num w:numId="96">
    <w:abstractNumId w:val="62"/>
  </w:num>
  <w:num w:numId="97">
    <w:abstractNumId w:val="26"/>
  </w:num>
  <w:num w:numId="98">
    <w:abstractNumId w:val="166"/>
  </w:num>
  <w:num w:numId="99">
    <w:abstractNumId w:val="63"/>
  </w:num>
  <w:num w:numId="100">
    <w:abstractNumId w:val="70"/>
  </w:num>
  <w:num w:numId="101">
    <w:abstractNumId w:val="106"/>
  </w:num>
  <w:num w:numId="102">
    <w:abstractNumId w:val="112"/>
  </w:num>
  <w:num w:numId="103">
    <w:abstractNumId w:val="30"/>
  </w:num>
  <w:num w:numId="104">
    <w:abstractNumId w:val="101"/>
  </w:num>
  <w:num w:numId="105">
    <w:abstractNumId w:val="79"/>
  </w:num>
  <w:num w:numId="106">
    <w:abstractNumId w:val="156"/>
  </w:num>
  <w:num w:numId="107">
    <w:abstractNumId w:val="177"/>
  </w:num>
  <w:num w:numId="108">
    <w:abstractNumId w:val="120"/>
  </w:num>
  <w:num w:numId="109">
    <w:abstractNumId w:val="169"/>
  </w:num>
  <w:num w:numId="110">
    <w:abstractNumId w:val="126"/>
  </w:num>
  <w:num w:numId="111">
    <w:abstractNumId w:val="52"/>
  </w:num>
  <w:num w:numId="112">
    <w:abstractNumId w:val="19"/>
  </w:num>
  <w:num w:numId="113">
    <w:abstractNumId w:val="10"/>
  </w:num>
  <w:num w:numId="114">
    <w:abstractNumId w:val="73"/>
  </w:num>
  <w:num w:numId="115">
    <w:abstractNumId w:val="67"/>
  </w:num>
  <w:num w:numId="116">
    <w:abstractNumId w:val="86"/>
  </w:num>
  <w:num w:numId="117">
    <w:abstractNumId w:val="40"/>
  </w:num>
  <w:num w:numId="118">
    <w:abstractNumId w:val="113"/>
  </w:num>
  <w:num w:numId="119">
    <w:abstractNumId w:val="24"/>
  </w:num>
  <w:num w:numId="120">
    <w:abstractNumId w:val="89"/>
  </w:num>
  <w:num w:numId="121">
    <w:abstractNumId w:val="138"/>
  </w:num>
  <w:num w:numId="122">
    <w:abstractNumId w:val="29"/>
  </w:num>
  <w:num w:numId="123">
    <w:abstractNumId w:val="27"/>
  </w:num>
  <w:num w:numId="124">
    <w:abstractNumId w:val="14"/>
  </w:num>
  <w:num w:numId="125">
    <w:abstractNumId w:val="59"/>
  </w:num>
  <w:num w:numId="126">
    <w:abstractNumId w:val="36"/>
  </w:num>
  <w:num w:numId="127">
    <w:abstractNumId w:val="173"/>
  </w:num>
  <w:num w:numId="128">
    <w:abstractNumId w:val="3"/>
  </w:num>
  <w:num w:numId="129">
    <w:abstractNumId w:val="23"/>
  </w:num>
  <w:num w:numId="130">
    <w:abstractNumId w:val="117"/>
  </w:num>
  <w:num w:numId="131">
    <w:abstractNumId w:val="82"/>
  </w:num>
  <w:num w:numId="132">
    <w:abstractNumId w:val="158"/>
  </w:num>
  <w:num w:numId="133">
    <w:abstractNumId w:val="139"/>
  </w:num>
  <w:num w:numId="134">
    <w:abstractNumId w:val="121"/>
  </w:num>
  <w:num w:numId="135">
    <w:abstractNumId w:val="174"/>
  </w:num>
  <w:num w:numId="136">
    <w:abstractNumId w:val="88"/>
  </w:num>
  <w:num w:numId="137">
    <w:abstractNumId w:val="48"/>
  </w:num>
  <w:num w:numId="138">
    <w:abstractNumId w:val="72"/>
  </w:num>
  <w:num w:numId="139">
    <w:abstractNumId w:val="176"/>
  </w:num>
  <w:num w:numId="140">
    <w:abstractNumId w:val="171"/>
  </w:num>
  <w:num w:numId="141">
    <w:abstractNumId w:val="57"/>
  </w:num>
  <w:num w:numId="142">
    <w:abstractNumId w:val="164"/>
  </w:num>
  <w:num w:numId="143">
    <w:abstractNumId w:val="56"/>
  </w:num>
  <w:num w:numId="144">
    <w:abstractNumId w:val="65"/>
  </w:num>
  <w:num w:numId="145">
    <w:abstractNumId w:val="163"/>
  </w:num>
  <w:num w:numId="146">
    <w:abstractNumId w:val="151"/>
  </w:num>
  <w:num w:numId="147">
    <w:abstractNumId w:val="103"/>
  </w:num>
  <w:num w:numId="148">
    <w:abstractNumId w:val="61"/>
  </w:num>
  <w:num w:numId="149">
    <w:abstractNumId w:val="51"/>
  </w:num>
  <w:num w:numId="150">
    <w:abstractNumId w:val="22"/>
  </w:num>
  <w:num w:numId="151">
    <w:abstractNumId w:val="90"/>
  </w:num>
  <w:num w:numId="152">
    <w:abstractNumId w:val="123"/>
  </w:num>
  <w:num w:numId="153">
    <w:abstractNumId w:val="91"/>
  </w:num>
  <w:num w:numId="154">
    <w:abstractNumId w:val="9"/>
  </w:num>
  <w:num w:numId="155">
    <w:abstractNumId w:val="170"/>
  </w:num>
  <w:num w:numId="156">
    <w:abstractNumId w:val="134"/>
  </w:num>
  <w:num w:numId="157">
    <w:abstractNumId w:val="68"/>
  </w:num>
  <w:num w:numId="158">
    <w:abstractNumId w:val="60"/>
  </w:num>
  <w:num w:numId="159">
    <w:abstractNumId w:val="49"/>
  </w:num>
  <w:num w:numId="160">
    <w:abstractNumId w:val="131"/>
  </w:num>
  <w:num w:numId="161">
    <w:abstractNumId w:val="115"/>
  </w:num>
  <w:num w:numId="162">
    <w:abstractNumId w:val="16"/>
  </w:num>
  <w:num w:numId="163">
    <w:abstractNumId w:val="154"/>
  </w:num>
  <w:num w:numId="164">
    <w:abstractNumId w:val="38"/>
  </w:num>
  <w:num w:numId="165">
    <w:abstractNumId w:val="64"/>
  </w:num>
  <w:num w:numId="166">
    <w:abstractNumId w:val="165"/>
  </w:num>
  <w:num w:numId="167">
    <w:abstractNumId w:val="157"/>
  </w:num>
  <w:num w:numId="168">
    <w:abstractNumId w:val="148"/>
  </w:num>
  <w:num w:numId="169">
    <w:abstractNumId w:val="159"/>
  </w:num>
  <w:num w:numId="170">
    <w:abstractNumId w:val="39"/>
  </w:num>
  <w:num w:numId="171">
    <w:abstractNumId w:val="0"/>
  </w:num>
  <w:num w:numId="172">
    <w:abstractNumId w:val="74"/>
  </w:num>
  <w:num w:numId="173">
    <w:abstractNumId w:val="80"/>
  </w:num>
  <w:num w:numId="174">
    <w:abstractNumId w:val="20"/>
  </w:num>
  <w:num w:numId="175">
    <w:abstractNumId w:val="153"/>
  </w:num>
  <w:num w:numId="176">
    <w:abstractNumId w:val="21"/>
  </w:num>
  <w:num w:numId="177">
    <w:abstractNumId w:val="124"/>
  </w:num>
  <w:num w:numId="178">
    <w:abstractNumId w:val="53"/>
  </w:num>
  <w:num w:numId="179">
    <w:abstractNumId w:val="83"/>
  </w:num>
  <w:numIdMacAtCleanup w:val="1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footnotePr>
    <w:footnote w:id="-1"/>
    <w:footnote w:id="0"/>
  </w:footnotePr>
  <w:endnotePr>
    <w:endnote w:id="-1"/>
    <w:endnote w:id="0"/>
  </w:endnotePr>
  <w:compat/>
  <w:rsids>
    <w:rsidRoot w:val="00DB4DA6"/>
    <w:rsid w:val="000705F2"/>
    <w:rsid w:val="000A54BA"/>
    <w:rsid w:val="000D62C4"/>
    <w:rsid w:val="001626B4"/>
    <w:rsid w:val="0018254B"/>
    <w:rsid w:val="002038D4"/>
    <w:rsid w:val="002131B7"/>
    <w:rsid w:val="002E2BA6"/>
    <w:rsid w:val="00307845"/>
    <w:rsid w:val="0036575D"/>
    <w:rsid w:val="00395739"/>
    <w:rsid w:val="00396C9C"/>
    <w:rsid w:val="003F227F"/>
    <w:rsid w:val="003F77F4"/>
    <w:rsid w:val="004165AF"/>
    <w:rsid w:val="004307BF"/>
    <w:rsid w:val="00455388"/>
    <w:rsid w:val="0047260B"/>
    <w:rsid w:val="004828B7"/>
    <w:rsid w:val="004A3D32"/>
    <w:rsid w:val="004B6358"/>
    <w:rsid w:val="004D2B41"/>
    <w:rsid w:val="00507CD5"/>
    <w:rsid w:val="00582FBE"/>
    <w:rsid w:val="005C191C"/>
    <w:rsid w:val="005D1580"/>
    <w:rsid w:val="005D25D0"/>
    <w:rsid w:val="005E4E88"/>
    <w:rsid w:val="005F6F2A"/>
    <w:rsid w:val="006075B8"/>
    <w:rsid w:val="00651680"/>
    <w:rsid w:val="00736440"/>
    <w:rsid w:val="00760801"/>
    <w:rsid w:val="007A0890"/>
    <w:rsid w:val="007B4C08"/>
    <w:rsid w:val="007B4E86"/>
    <w:rsid w:val="007C2CEE"/>
    <w:rsid w:val="007C3A7E"/>
    <w:rsid w:val="007E38A9"/>
    <w:rsid w:val="008031DD"/>
    <w:rsid w:val="008136B9"/>
    <w:rsid w:val="00825DC8"/>
    <w:rsid w:val="00870854"/>
    <w:rsid w:val="00887717"/>
    <w:rsid w:val="008F3EF0"/>
    <w:rsid w:val="008F5377"/>
    <w:rsid w:val="009271A8"/>
    <w:rsid w:val="009728AB"/>
    <w:rsid w:val="00990DA0"/>
    <w:rsid w:val="00A217BA"/>
    <w:rsid w:val="00A47747"/>
    <w:rsid w:val="00A52B36"/>
    <w:rsid w:val="00A5352F"/>
    <w:rsid w:val="00A94AED"/>
    <w:rsid w:val="00AA06E5"/>
    <w:rsid w:val="00AC41F7"/>
    <w:rsid w:val="00AD5011"/>
    <w:rsid w:val="00AE53FC"/>
    <w:rsid w:val="00AF14C2"/>
    <w:rsid w:val="00B0701E"/>
    <w:rsid w:val="00B14C28"/>
    <w:rsid w:val="00B462AF"/>
    <w:rsid w:val="00B81A1C"/>
    <w:rsid w:val="00BC24DC"/>
    <w:rsid w:val="00BF049C"/>
    <w:rsid w:val="00C10F6F"/>
    <w:rsid w:val="00C157EC"/>
    <w:rsid w:val="00C17082"/>
    <w:rsid w:val="00C2192C"/>
    <w:rsid w:val="00C7528F"/>
    <w:rsid w:val="00C81DC1"/>
    <w:rsid w:val="00C83A35"/>
    <w:rsid w:val="00D1526B"/>
    <w:rsid w:val="00D222B6"/>
    <w:rsid w:val="00D25131"/>
    <w:rsid w:val="00D4082D"/>
    <w:rsid w:val="00D45DA3"/>
    <w:rsid w:val="00D47580"/>
    <w:rsid w:val="00D50011"/>
    <w:rsid w:val="00D65EBC"/>
    <w:rsid w:val="00D75F35"/>
    <w:rsid w:val="00DA0259"/>
    <w:rsid w:val="00DA0A97"/>
    <w:rsid w:val="00DA5C53"/>
    <w:rsid w:val="00DB4DA6"/>
    <w:rsid w:val="00E15EAF"/>
    <w:rsid w:val="00E3796A"/>
    <w:rsid w:val="00E448D8"/>
    <w:rsid w:val="00E549A2"/>
    <w:rsid w:val="00E9579D"/>
    <w:rsid w:val="00EA6AC5"/>
    <w:rsid w:val="00EB253A"/>
    <w:rsid w:val="00ED4022"/>
    <w:rsid w:val="00EE34E7"/>
    <w:rsid w:val="00F15C43"/>
    <w:rsid w:val="00F53A12"/>
    <w:rsid w:val="00F67A7F"/>
    <w:rsid w:val="00FD465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List" w:uiPriority="0"/>
    <w:lsdException w:name="List Bullet" w:uiPriority="0"/>
    <w:lsdException w:name="List 2"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DA6"/>
    <w:pPr>
      <w:spacing w:after="0" w:line="240" w:lineRule="auto"/>
    </w:pPr>
    <w:rPr>
      <w:rFonts w:ascii="Times New Roman" w:eastAsia="Times New Roman" w:hAnsi="Times New Roman" w:cs="Times New Roman"/>
      <w:sz w:val="24"/>
      <w:szCs w:val="24"/>
      <w:lang w:eastAsia="pt-BR"/>
    </w:rPr>
  </w:style>
  <w:style w:type="paragraph" w:styleId="Ttulo1">
    <w:name w:val="heading 1"/>
    <w:aliases w:val="Section,Section Heading"/>
    <w:basedOn w:val="Normal"/>
    <w:next w:val="Normal"/>
    <w:link w:val="Ttulo1Char"/>
    <w:autoRedefine/>
    <w:qFormat/>
    <w:rsid w:val="00DB4DA6"/>
    <w:pPr>
      <w:keepNext/>
      <w:numPr>
        <w:numId w:val="32"/>
      </w:numPr>
      <w:jc w:val="center"/>
      <w:outlineLvl w:val="0"/>
    </w:pPr>
    <w:rPr>
      <w:rFonts w:ascii="Tahoma" w:hAnsi="Tahoma" w:cs="Tahoma"/>
      <w:b/>
      <w:bCs/>
      <w:sz w:val="22"/>
      <w:szCs w:val="20"/>
      <w:u w:val="single"/>
    </w:rPr>
  </w:style>
  <w:style w:type="paragraph" w:styleId="Ttulo2">
    <w:name w:val="heading 2"/>
    <w:aliases w:val="Reset numbering"/>
    <w:basedOn w:val="Normal"/>
    <w:next w:val="Normal"/>
    <w:link w:val="Ttulo2Char"/>
    <w:autoRedefine/>
    <w:qFormat/>
    <w:rsid w:val="00DB4DA6"/>
    <w:pPr>
      <w:keepNext/>
      <w:numPr>
        <w:ilvl w:val="1"/>
        <w:numId w:val="78"/>
      </w:numPr>
      <w:tabs>
        <w:tab w:val="left" w:pos="1276"/>
        <w:tab w:val="left" w:pos="2835"/>
      </w:tabs>
      <w:spacing w:before="240" w:after="240"/>
      <w:jc w:val="both"/>
      <w:outlineLvl w:val="1"/>
    </w:pPr>
    <w:rPr>
      <w:rFonts w:ascii="Verdana" w:hAnsi="Verdana" w:cs="Tahoma"/>
      <w:b/>
      <w:snapToGrid w:val="0"/>
      <w:sz w:val="22"/>
      <w:szCs w:val="20"/>
      <w:u w:val="single"/>
    </w:rPr>
  </w:style>
  <w:style w:type="paragraph" w:styleId="Ttulo3">
    <w:name w:val="heading 3"/>
    <w:aliases w:val="Minor,Level 1 - 1,h3,subhead,1.,TextProp,3"/>
    <w:basedOn w:val="Normal"/>
    <w:next w:val="Normal"/>
    <w:link w:val="Ttulo3Char"/>
    <w:qFormat/>
    <w:rsid w:val="00DB4DA6"/>
    <w:pPr>
      <w:keepNext/>
      <w:jc w:val="center"/>
      <w:outlineLvl w:val="2"/>
    </w:pPr>
    <w:rPr>
      <w:rFonts w:ascii="Arial" w:hAnsi="Arial"/>
      <w:b/>
      <w:snapToGrid w:val="0"/>
      <w:szCs w:val="20"/>
      <w:u w:val="single"/>
    </w:rPr>
  </w:style>
  <w:style w:type="paragraph" w:styleId="Ttulo4">
    <w:name w:val="heading 4"/>
    <w:aliases w:val="Sub-Minor,Level 2 - a,h4,h41,h42,h411,h43,h412"/>
    <w:basedOn w:val="Normal"/>
    <w:next w:val="Normal"/>
    <w:link w:val="Ttulo4Char"/>
    <w:qFormat/>
    <w:rsid w:val="00DB4DA6"/>
    <w:pPr>
      <w:keepNext/>
      <w:tabs>
        <w:tab w:val="left" w:pos="993"/>
      </w:tabs>
      <w:ind w:left="1985" w:hanging="1985"/>
      <w:jc w:val="center"/>
      <w:outlineLvl w:val="3"/>
    </w:pPr>
    <w:rPr>
      <w:rFonts w:ascii="Arial" w:hAnsi="Arial"/>
      <w:b/>
      <w:snapToGrid w:val="0"/>
      <w:szCs w:val="20"/>
      <w:u w:val="single"/>
    </w:rPr>
  </w:style>
  <w:style w:type="paragraph" w:styleId="Ttulo5">
    <w:name w:val="heading 5"/>
    <w:aliases w:val="Level 3 - i"/>
    <w:basedOn w:val="Normal"/>
    <w:next w:val="Normal"/>
    <w:link w:val="Ttulo5Char"/>
    <w:qFormat/>
    <w:rsid w:val="00DB4DA6"/>
    <w:pPr>
      <w:keepNext/>
      <w:spacing w:after="120"/>
      <w:jc w:val="center"/>
      <w:outlineLvl w:val="4"/>
    </w:pPr>
    <w:rPr>
      <w:rFonts w:ascii="Arial" w:hAnsi="Arial"/>
      <w:b/>
      <w:snapToGrid w:val="0"/>
      <w:szCs w:val="20"/>
    </w:rPr>
  </w:style>
  <w:style w:type="paragraph" w:styleId="Ttulo6">
    <w:name w:val="heading 6"/>
    <w:aliases w:val="Legal Level 1."/>
    <w:basedOn w:val="Normal"/>
    <w:next w:val="Normal"/>
    <w:link w:val="Ttulo6Char"/>
    <w:qFormat/>
    <w:rsid w:val="00DB4DA6"/>
    <w:pPr>
      <w:keepNext/>
      <w:autoSpaceDE w:val="0"/>
      <w:autoSpaceDN w:val="0"/>
      <w:adjustRightInd w:val="0"/>
      <w:jc w:val="center"/>
      <w:outlineLvl w:val="5"/>
    </w:pPr>
    <w:rPr>
      <w:rFonts w:ascii="Arial" w:hAnsi="Arial" w:cs="Arial"/>
      <w:b/>
      <w:bCs/>
      <w:szCs w:val="22"/>
    </w:rPr>
  </w:style>
  <w:style w:type="paragraph" w:styleId="Ttulo7">
    <w:name w:val="heading 7"/>
    <w:aliases w:val="Legal Level 1.1."/>
    <w:basedOn w:val="Normal"/>
    <w:next w:val="Normal"/>
    <w:link w:val="Ttulo7Char"/>
    <w:qFormat/>
    <w:rsid w:val="00DB4DA6"/>
    <w:pPr>
      <w:keepNext/>
      <w:spacing w:before="120" w:after="120"/>
      <w:ind w:left="709"/>
      <w:jc w:val="center"/>
      <w:outlineLvl w:val="6"/>
    </w:pPr>
    <w:rPr>
      <w:rFonts w:ascii="Arial" w:hAnsi="Arial"/>
      <w:b/>
      <w:color w:val="000000"/>
      <w:szCs w:val="20"/>
      <w:lang w:val="pt-PT"/>
    </w:rPr>
  </w:style>
  <w:style w:type="paragraph" w:styleId="Ttulo8">
    <w:name w:val="heading 8"/>
    <w:aliases w:val="Legal Level 1.1.1."/>
    <w:basedOn w:val="Normal"/>
    <w:next w:val="Normal"/>
    <w:link w:val="Ttulo8Char"/>
    <w:qFormat/>
    <w:rsid w:val="00DB4DA6"/>
    <w:pPr>
      <w:keepNext/>
      <w:jc w:val="both"/>
      <w:outlineLvl w:val="7"/>
    </w:pPr>
    <w:rPr>
      <w:rFonts w:ascii="Arial" w:hAnsi="Arial"/>
      <w:b/>
      <w:snapToGrid w:val="0"/>
      <w:sz w:val="22"/>
      <w:szCs w:val="20"/>
    </w:rPr>
  </w:style>
  <w:style w:type="paragraph" w:styleId="Ttulo9">
    <w:name w:val="heading 9"/>
    <w:aliases w:val="Legal Level 1.1.1.1."/>
    <w:basedOn w:val="Normal"/>
    <w:next w:val="Normal"/>
    <w:link w:val="Ttulo9Char"/>
    <w:qFormat/>
    <w:rsid w:val="00DB4DA6"/>
    <w:pPr>
      <w:keepNext/>
      <w:jc w:val="both"/>
      <w:outlineLvl w:val="8"/>
    </w:pPr>
    <w:rPr>
      <w:caps/>
      <w:snapToGrid w:val="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ection Char1,Section Heading Char1"/>
    <w:basedOn w:val="Fontepargpadro"/>
    <w:link w:val="Ttulo1"/>
    <w:rsid w:val="00DB4DA6"/>
    <w:rPr>
      <w:rFonts w:ascii="Tahoma" w:eastAsia="Times New Roman" w:hAnsi="Tahoma" w:cs="Tahoma"/>
      <w:b/>
      <w:bCs/>
      <w:szCs w:val="20"/>
      <w:u w:val="single"/>
      <w:lang w:eastAsia="pt-BR"/>
    </w:rPr>
  </w:style>
  <w:style w:type="character" w:customStyle="1" w:styleId="Ttulo2Char">
    <w:name w:val="Título 2 Char"/>
    <w:aliases w:val="Reset numbering Char"/>
    <w:basedOn w:val="Fontepargpadro"/>
    <w:link w:val="Ttulo2"/>
    <w:rsid w:val="00DB4DA6"/>
    <w:rPr>
      <w:rFonts w:ascii="Verdana" w:eastAsia="Times New Roman" w:hAnsi="Verdana" w:cs="Tahoma"/>
      <w:b/>
      <w:snapToGrid w:val="0"/>
      <w:szCs w:val="20"/>
      <w:u w:val="single"/>
      <w:lang w:eastAsia="pt-BR"/>
    </w:rPr>
  </w:style>
  <w:style w:type="character" w:customStyle="1" w:styleId="Ttulo3Char">
    <w:name w:val="Título 3 Char"/>
    <w:aliases w:val="Minor Char,Level 1 - 1 Char,h3 Char,subhead Char,1. Char,TextProp Char,3 Char"/>
    <w:basedOn w:val="Fontepargpadro"/>
    <w:link w:val="Ttulo3"/>
    <w:rsid w:val="00DB4DA6"/>
    <w:rPr>
      <w:rFonts w:ascii="Arial" w:eastAsia="Times New Roman" w:hAnsi="Arial" w:cs="Times New Roman"/>
      <w:b/>
      <w:snapToGrid w:val="0"/>
      <w:sz w:val="24"/>
      <w:szCs w:val="20"/>
      <w:u w:val="single"/>
      <w:lang w:eastAsia="pt-BR"/>
    </w:rPr>
  </w:style>
  <w:style w:type="character" w:customStyle="1" w:styleId="Ttulo4Char">
    <w:name w:val="Título 4 Char"/>
    <w:aliases w:val="Sub-Minor Char,Level 2 - a Char,h4 Char,h41 Char,h42 Char,h411 Char,h43 Char,h412 Char"/>
    <w:basedOn w:val="Fontepargpadro"/>
    <w:link w:val="Ttulo4"/>
    <w:rsid w:val="00DB4DA6"/>
    <w:rPr>
      <w:rFonts w:ascii="Arial" w:eastAsia="Times New Roman" w:hAnsi="Arial" w:cs="Times New Roman"/>
      <w:b/>
      <w:snapToGrid w:val="0"/>
      <w:sz w:val="24"/>
      <w:szCs w:val="20"/>
      <w:u w:val="single"/>
      <w:lang w:eastAsia="pt-BR"/>
    </w:rPr>
  </w:style>
  <w:style w:type="character" w:customStyle="1" w:styleId="Ttulo5Char">
    <w:name w:val="Título 5 Char"/>
    <w:aliases w:val="Level 3 - i Char"/>
    <w:basedOn w:val="Fontepargpadro"/>
    <w:link w:val="Ttulo5"/>
    <w:rsid w:val="00DB4DA6"/>
    <w:rPr>
      <w:rFonts w:ascii="Arial" w:eastAsia="Times New Roman" w:hAnsi="Arial" w:cs="Times New Roman"/>
      <w:b/>
      <w:snapToGrid w:val="0"/>
      <w:sz w:val="24"/>
      <w:szCs w:val="20"/>
      <w:lang w:eastAsia="pt-BR"/>
    </w:rPr>
  </w:style>
  <w:style w:type="character" w:customStyle="1" w:styleId="Ttulo6Char">
    <w:name w:val="Título 6 Char"/>
    <w:aliases w:val="Legal Level 1. Char"/>
    <w:basedOn w:val="Fontepargpadro"/>
    <w:link w:val="Ttulo6"/>
    <w:rsid w:val="00DB4DA6"/>
    <w:rPr>
      <w:rFonts w:ascii="Arial" w:eastAsia="Times New Roman" w:hAnsi="Arial" w:cs="Arial"/>
      <w:b/>
      <w:bCs/>
      <w:sz w:val="24"/>
      <w:lang w:eastAsia="pt-BR"/>
    </w:rPr>
  </w:style>
  <w:style w:type="character" w:customStyle="1" w:styleId="Ttulo7Char">
    <w:name w:val="Título 7 Char"/>
    <w:aliases w:val="Legal Level 1.1. Char"/>
    <w:basedOn w:val="Fontepargpadro"/>
    <w:link w:val="Ttulo7"/>
    <w:rsid w:val="00DB4DA6"/>
    <w:rPr>
      <w:rFonts w:ascii="Arial" w:eastAsia="Times New Roman" w:hAnsi="Arial" w:cs="Times New Roman"/>
      <w:b/>
      <w:color w:val="000000"/>
      <w:sz w:val="24"/>
      <w:szCs w:val="20"/>
      <w:lang w:val="pt-PT" w:eastAsia="pt-BR"/>
    </w:rPr>
  </w:style>
  <w:style w:type="character" w:customStyle="1" w:styleId="Ttulo8Char">
    <w:name w:val="Título 8 Char"/>
    <w:aliases w:val="Legal Level 1.1.1. Char"/>
    <w:basedOn w:val="Fontepargpadro"/>
    <w:link w:val="Ttulo8"/>
    <w:rsid w:val="00DB4DA6"/>
    <w:rPr>
      <w:rFonts w:ascii="Arial" w:eastAsia="Times New Roman" w:hAnsi="Arial" w:cs="Times New Roman"/>
      <w:b/>
      <w:snapToGrid w:val="0"/>
      <w:szCs w:val="20"/>
      <w:lang w:eastAsia="pt-BR"/>
    </w:rPr>
  </w:style>
  <w:style w:type="character" w:customStyle="1" w:styleId="Ttulo9Char">
    <w:name w:val="Título 9 Char"/>
    <w:aliases w:val="Legal Level 1.1.1.1. Char"/>
    <w:basedOn w:val="Fontepargpadro"/>
    <w:link w:val="Ttulo9"/>
    <w:rsid w:val="00DB4DA6"/>
    <w:rPr>
      <w:rFonts w:ascii="Times New Roman" w:eastAsia="Times New Roman" w:hAnsi="Times New Roman" w:cs="Times New Roman"/>
      <w:caps/>
      <w:snapToGrid w:val="0"/>
      <w:sz w:val="24"/>
      <w:szCs w:val="20"/>
      <w:u w:val="single"/>
      <w:lang w:eastAsia="pt-BR"/>
    </w:rPr>
  </w:style>
  <w:style w:type="paragraph" w:styleId="Cabealho">
    <w:name w:val="header"/>
    <w:basedOn w:val="Normal"/>
    <w:link w:val="CabealhoChar"/>
    <w:rsid w:val="00DB4DA6"/>
    <w:pPr>
      <w:tabs>
        <w:tab w:val="center" w:pos="4419"/>
        <w:tab w:val="right" w:pos="8838"/>
      </w:tabs>
    </w:pPr>
  </w:style>
  <w:style w:type="character" w:customStyle="1" w:styleId="CabealhoChar">
    <w:name w:val="Cabeçalho Char"/>
    <w:basedOn w:val="Fontepargpadro"/>
    <w:link w:val="Cabealho"/>
    <w:rsid w:val="00DB4DA6"/>
    <w:rPr>
      <w:rFonts w:ascii="Times New Roman" w:eastAsia="Times New Roman" w:hAnsi="Times New Roman" w:cs="Times New Roman"/>
      <w:sz w:val="24"/>
      <w:szCs w:val="24"/>
      <w:lang w:eastAsia="pt-BR"/>
    </w:rPr>
  </w:style>
  <w:style w:type="paragraph" w:styleId="Rodap">
    <w:name w:val="footer"/>
    <w:basedOn w:val="Normal"/>
    <w:link w:val="RodapChar"/>
    <w:rsid w:val="00DB4DA6"/>
    <w:pPr>
      <w:tabs>
        <w:tab w:val="center" w:pos="4419"/>
        <w:tab w:val="right" w:pos="8838"/>
      </w:tabs>
    </w:pPr>
  </w:style>
  <w:style w:type="character" w:customStyle="1" w:styleId="RodapChar">
    <w:name w:val="Rodapé Char"/>
    <w:basedOn w:val="Fontepargpadro"/>
    <w:link w:val="Rodap"/>
    <w:rsid w:val="00DB4DA6"/>
    <w:rPr>
      <w:rFonts w:ascii="Times New Roman" w:eastAsia="Times New Roman" w:hAnsi="Times New Roman" w:cs="Times New Roman"/>
      <w:sz w:val="24"/>
      <w:szCs w:val="24"/>
      <w:lang w:eastAsia="pt-BR"/>
    </w:rPr>
  </w:style>
  <w:style w:type="character" w:styleId="Nmerodepgina">
    <w:name w:val="page number"/>
    <w:basedOn w:val="Fontepargpadro"/>
    <w:rsid w:val="00DB4DA6"/>
  </w:style>
  <w:style w:type="paragraph" w:customStyle="1" w:styleId="Clusula">
    <w:name w:val="Cláusula"/>
    <w:basedOn w:val="Recuodecorpodetexto3"/>
    <w:rsid w:val="00DB4DA6"/>
    <w:pPr>
      <w:widowControl w:val="0"/>
      <w:numPr>
        <w:numId w:val="1"/>
      </w:numPr>
    </w:pPr>
    <w:rPr>
      <w:b/>
    </w:rPr>
  </w:style>
  <w:style w:type="paragraph" w:styleId="Recuodecorpodetexto3">
    <w:name w:val="Body Text Indent 3"/>
    <w:basedOn w:val="Normal"/>
    <w:link w:val="Recuodecorpodetexto3Char"/>
    <w:rsid w:val="00DB4DA6"/>
    <w:pPr>
      <w:ind w:left="1418"/>
      <w:jc w:val="both"/>
    </w:pPr>
    <w:rPr>
      <w:rFonts w:ascii="Arial" w:hAnsi="Arial"/>
      <w:snapToGrid w:val="0"/>
      <w:sz w:val="22"/>
      <w:szCs w:val="20"/>
    </w:rPr>
  </w:style>
  <w:style w:type="character" w:customStyle="1" w:styleId="Recuodecorpodetexto3Char">
    <w:name w:val="Recuo de corpo de texto 3 Char"/>
    <w:basedOn w:val="Fontepargpadro"/>
    <w:link w:val="Recuodecorpodetexto3"/>
    <w:rsid w:val="00DB4DA6"/>
    <w:rPr>
      <w:rFonts w:ascii="Arial" w:eastAsia="Times New Roman" w:hAnsi="Arial" w:cs="Times New Roman"/>
      <w:snapToGrid w:val="0"/>
      <w:szCs w:val="20"/>
      <w:lang w:eastAsia="pt-BR"/>
    </w:rPr>
  </w:style>
  <w:style w:type="paragraph" w:customStyle="1" w:styleId="Corpo1">
    <w:name w:val="Corpo 1"/>
    <w:basedOn w:val="Normal"/>
    <w:autoRedefine/>
    <w:rsid w:val="00DB4DA6"/>
    <w:pPr>
      <w:spacing w:before="120"/>
      <w:ind w:left="1843" w:hanging="1843"/>
      <w:jc w:val="both"/>
    </w:pPr>
    <w:rPr>
      <w:rFonts w:ascii="Arial" w:hAnsi="Arial"/>
      <w:b/>
      <w:snapToGrid w:val="0"/>
      <w:szCs w:val="20"/>
    </w:rPr>
  </w:style>
  <w:style w:type="paragraph" w:styleId="Corpodetexto">
    <w:name w:val="Body Text"/>
    <w:basedOn w:val="Normal"/>
    <w:link w:val="CorpodetextoChar"/>
    <w:rsid w:val="00DB4DA6"/>
    <w:pPr>
      <w:jc w:val="both"/>
    </w:pPr>
    <w:rPr>
      <w:rFonts w:ascii="Arial" w:hAnsi="Arial"/>
      <w:snapToGrid w:val="0"/>
      <w:sz w:val="22"/>
      <w:szCs w:val="20"/>
    </w:rPr>
  </w:style>
  <w:style w:type="character" w:customStyle="1" w:styleId="CorpodetextoChar">
    <w:name w:val="Corpo de texto Char"/>
    <w:basedOn w:val="Fontepargpadro"/>
    <w:link w:val="Corpodetexto"/>
    <w:rsid w:val="00DB4DA6"/>
    <w:rPr>
      <w:rFonts w:ascii="Arial" w:eastAsia="Times New Roman" w:hAnsi="Arial" w:cs="Times New Roman"/>
      <w:snapToGrid w:val="0"/>
      <w:szCs w:val="20"/>
      <w:lang w:eastAsia="pt-BR"/>
    </w:rPr>
  </w:style>
  <w:style w:type="paragraph" w:styleId="Corpodetexto2">
    <w:name w:val="Body Text 2"/>
    <w:basedOn w:val="Normal"/>
    <w:link w:val="Corpodetexto2Char"/>
    <w:rsid w:val="00DB4DA6"/>
    <w:pPr>
      <w:tabs>
        <w:tab w:val="left" w:pos="993"/>
      </w:tabs>
      <w:ind w:left="993" w:hanging="426"/>
      <w:jc w:val="both"/>
    </w:pPr>
    <w:rPr>
      <w:rFonts w:ascii="Arial" w:hAnsi="Arial"/>
      <w:szCs w:val="20"/>
    </w:rPr>
  </w:style>
  <w:style w:type="character" w:customStyle="1" w:styleId="Corpodetexto2Char">
    <w:name w:val="Corpo de texto 2 Char"/>
    <w:basedOn w:val="Fontepargpadro"/>
    <w:link w:val="Corpodetexto2"/>
    <w:rsid w:val="00DB4DA6"/>
    <w:rPr>
      <w:rFonts w:ascii="Arial" w:eastAsia="Times New Roman" w:hAnsi="Arial" w:cs="Times New Roman"/>
      <w:sz w:val="24"/>
      <w:szCs w:val="20"/>
      <w:lang w:eastAsia="pt-BR"/>
    </w:rPr>
  </w:style>
  <w:style w:type="paragraph" w:styleId="Corpodetexto3">
    <w:name w:val="Body Text 3"/>
    <w:basedOn w:val="Normal"/>
    <w:link w:val="Corpodetexto3Char"/>
    <w:rsid w:val="00DB4DA6"/>
    <w:pPr>
      <w:tabs>
        <w:tab w:val="left" w:pos="1560"/>
      </w:tabs>
      <w:spacing w:after="120"/>
      <w:jc w:val="both"/>
    </w:pPr>
    <w:rPr>
      <w:rFonts w:ascii="Arial" w:hAnsi="Arial"/>
      <w:snapToGrid w:val="0"/>
      <w:color w:val="000000"/>
      <w:szCs w:val="20"/>
    </w:rPr>
  </w:style>
  <w:style w:type="character" w:customStyle="1" w:styleId="Corpodetexto3Char">
    <w:name w:val="Corpo de texto 3 Char"/>
    <w:basedOn w:val="Fontepargpadro"/>
    <w:link w:val="Corpodetexto3"/>
    <w:rsid w:val="00DB4DA6"/>
    <w:rPr>
      <w:rFonts w:ascii="Arial" w:eastAsia="Times New Roman" w:hAnsi="Arial" w:cs="Times New Roman"/>
      <w:snapToGrid w:val="0"/>
      <w:color w:val="000000"/>
      <w:sz w:val="24"/>
      <w:szCs w:val="20"/>
      <w:lang w:eastAsia="pt-BR"/>
    </w:rPr>
  </w:style>
  <w:style w:type="paragraph" w:styleId="Recuodecorpodetexto">
    <w:name w:val="Body Text Indent"/>
    <w:basedOn w:val="Normal"/>
    <w:link w:val="RecuodecorpodetextoChar"/>
    <w:rsid w:val="00DB4DA6"/>
    <w:pPr>
      <w:ind w:left="3969"/>
      <w:jc w:val="both"/>
    </w:pPr>
    <w:rPr>
      <w:rFonts w:ascii="Arial" w:hAnsi="Arial" w:cs="Arial"/>
      <w:b/>
    </w:rPr>
  </w:style>
  <w:style w:type="character" w:customStyle="1" w:styleId="RecuodecorpodetextoChar">
    <w:name w:val="Recuo de corpo de texto Char"/>
    <w:basedOn w:val="Fontepargpadro"/>
    <w:link w:val="Recuodecorpodetexto"/>
    <w:rsid w:val="00DB4DA6"/>
    <w:rPr>
      <w:rFonts w:ascii="Arial" w:eastAsia="Times New Roman" w:hAnsi="Arial" w:cs="Arial"/>
      <w:b/>
      <w:sz w:val="24"/>
      <w:szCs w:val="24"/>
      <w:lang w:eastAsia="pt-BR"/>
    </w:rPr>
  </w:style>
  <w:style w:type="paragraph" w:styleId="Recuodecorpodetexto2">
    <w:name w:val="Body Text Indent 2"/>
    <w:basedOn w:val="Normal"/>
    <w:link w:val="Recuodecorpodetexto2Char"/>
    <w:rsid w:val="00DB4DA6"/>
    <w:pPr>
      <w:ind w:left="540" w:hanging="540"/>
      <w:jc w:val="both"/>
    </w:pPr>
    <w:rPr>
      <w:rFonts w:ascii="Arial" w:hAnsi="Arial" w:cs="Arial"/>
    </w:rPr>
  </w:style>
  <w:style w:type="character" w:customStyle="1" w:styleId="Recuodecorpodetexto2Char">
    <w:name w:val="Recuo de corpo de texto 2 Char"/>
    <w:basedOn w:val="Fontepargpadro"/>
    <w:link w:val="Recuodecorpodetexto2"/>
    <w:rsid w:val="00DB4DA6"/>
    <w:rPr>
      <w:rFonts w:ascii="Arial" w:eastAsia="Times New Roman" w:hAnsi="Arial" w:cs="Arial"/>
      <w:sz w:val="24"/>
      <w:szCs w:val="24"/>
      <w:lang w:eastAsia="pt-BR"/>
    </w:rPr>
  </w:style>
  <w:style w:type="paragraph" w:customStyle="1" w:styleId="Bullet">
    <w:name w:val="Bullet"/>
    <w:basedOn w:val="Normal"/>
    <w:rsid w:val="00DB4DA6"/>
    <w:pPr>
      <w:numPr>
        <w:numId w:val="5"/>
      </w:numPr>
      <w:tabs>
        <w:tab w:val="left" w:pos="720"/>
        <w:tab w:val="left" w:pos="2304"/>
      </w:tabs>
      <w:spacing w:after="288"/>
      <w:jc w:val="both"/>
    </w:pPr>
    <w:rPr>
      <w:lang w:val="en-GB"/>
    </w:rPr>
  </w:style>
  <w:style w:type="paragraph" w:customStyle="1" w:styleId="BulletDash">
    <w:name w:val="Bullet Dash"/>
    <w:basedOn w:val="Bullet"/>
    <w:rsid w:val="00DB4DA6"/>
    <w:pPr>
      <w:numPr>
        <w:numId w:val="6"/>
      </w:numPr>
      <w:tabs>
        <w:tab w:val="num" w:pos="780"/>
        <w:tab w:val="num" w:pos="1080"/>
        <w:tab w:val="left" w:pos="2304"/>
      </w:tabs>
      <w:ind w:left="720" w:hanging="360"/>
    </w:pPr>
  </w:style>
  <w:style w:type="paragraph" w:styleId="Sumrio1">
    <w:name w:val="toc 1"/>
    <w:basedOn w:val="Normal"/>
    <w:next w:val="Normal"/>
    <w:autoRedefine/>
    <w:uiPriority w:val="39"/>
    <w:qFormat/>
    <w:rsid w:val="00DB4DA6"/>
    <w:pPr>
      <w:tabs>
        <w:tab w:val="left" w:pos="539"/>
        <w:tab w:val="right" w:pos="9180"/>
      </w:tabs>
      <w:spacing w:before="120"/>
    </w:pPr>
    <w:rPr>
      <w:rFonts w:ascii="Verdana" w:hAnsi="Verdana" w:cs="Tahoma"/>
      <w:b/>
      <w:bCs/>
      <w:caps/>
      <w:noProof/>
      <w:sz w:val="20"/>
      <w:szCs w:val="28"/>
    </w:rPr>
  </w:style>
  <w:style w:type="paragraph" w:styleId="Sumrio2">
    <w:name w:val="toc 2"/>
    <w:basedOn w:val="Normal"/>
    <w:next w:val="Normal"/>
    <w:autoRedefine/>
    <w:uiPriority w:val="39"/>
    <w:qFormat/>
    <w:rsid w:val="00DB4DA6"/>
    <w:pPr>
      <w:tabs>
        <w:tab w:val="left" w:pos="1080"/>
        <w:tab w:val="right" w:pos="9214"/>
      </w:tabs>
      <w:ind w:left="539" w:right="-1"/>
    </w:pPr>
    <w:rPr>
      <w:rFonts w:ascii="Tahoma" w:hAnsi="Tahoma" w:cs="Tahoma"/>
      <w:b/>
      <w:bCs/>
      <w:noProof/>
      <w:sz w:val="22"/>
      <w:szCs w:val="22"/>
    </w:rPr>
  </w:style>
  <w:style w:type="paragraph" w:customStyle="1" w:styleId="TEXTO">
    <w:name w:val="TEXTO"/>
    <w:rsid w:val="00DB4DA6"/>
    <w:pPr>
      <w:spacing w:after="0" w:line="240" w:lineRule="auto"/>
      <w:ind w:left="3969"/>
      <w:jc w:val="both"/>
    </w:pPr>
    <w:rPr>
      <w:rFonts w:ascii="Times New Roman" w:eastAsia="Times New Roman" w:hAnsi="Times New Roman" w:cs="Times New Roman"/>
      <w:snapToGrid w:val="0"/>
      <w:color w:val="000000"/>
      <w:sz w:val="24"/>
      <w:szCs w:val="20"/>
      <w:lang w:eastAsia="pt-BR"/>
    </w:rPr>
  </w:style>
  <w:style w:type="character" w:styleId="Hyperlink">
    <w:name w:val="Hyperlink"/>
    <w:basedOn w:val="Fontepargpadro"/>
    <w:uiPriority w:val="99"/>
    <w:rsid w:val="00DB4DA6"/>
    <w:rPr>
      <w:color w:val="0000FF"/>
      <w:u w:val="single"/>
    </w:rPr>
  </w:style>
  <w:style w:type="paragraph" w:customStyle="1" w:styleId="BodyText22">
    <w:name w:val="Body Text 22"/>
    <w:basedOn w:val="Normal"/>
    <w:rsid w:val="00DB4DA6"/>
    <w:pPr>
      <w:widowControl w:val="0"/>
      <w:tabs>
        <w:tab w:val="left" w:pos="1174"/>
      </w:tabs>
      <w:jc w:val="both"/>
    </w:pPr>
    <w:rPr>
      <w:rFonts w:ascii="Arial Narrow" w:hAnsi="Arial Narrow"/>
      <w:snapToGrid w:val="0"/>
      <w:szCs w:val="20"/>
    </w:rPr>
  </w:style>
  <w:style w:type="paragraph" w:styleId="Lista2">
    <w:name w:val="List 2"/>
    <w:basedOn w:val="Normal"/>
    <w:rsid w:val="00DB4DA6"/>
    <w:pPr>
      <w:ind w:left="566" w:hanging="283"/>
    </w:pPr>
    <w:rPr>
      <w:snapToGrid w:val="0"/>
      <w:szCs w:val="20"/>
    </w:rPr>
  </w:style>
  <w:style w:type="paragraph" w:customStyle="1" w:styleId="Level11">
    <w:name w:val="Level 1.1"/>
    <w:basedOn w:val="Normal"/>
    <w:rsid w:val="00DB4DA6"/>
    <w:pPr>
      <w:keepLines/>
      <w:numPr>
        <w:ilvl w:val="1"/>
        <w:numId w:val="3"/>
      </w:numPr>
      <w:tabs>
        <w:tab w:val="left" w:pos="1440"/>
        <w:tab w:val="left" w:pos="2304"/>
      </w:tabs>
      <w:spacing w:after="288"/>
    </w:pPr>
    <w:rPr>
      <w:kern w:val="28"/>
      <w:lang w:val="en-GB"/>
    </w:rPr>
  </w:style>
  <w:style w:type="paragraph" w:customStyle="1" w:styleId="Terceiralistademarcadores">
    <w:name w:val="Terceira lista de marcadores"/>
    <w:basedOn w:val="Normal"/>
    <w:autoRedefine/>
    <w:rsid w:val="00DB4DA6"/>
    <w:pPr>
      <w:numPr>
        <w:numId w:val="23"/>
      </w:numPr>
      <w:spacing w:after="120"/>
    </w:pPr>
    <w:rPr>
      <w:rFonts w:ascii="Arial" w:hAnsi="Arial"/>
      <w:sz w:val="20"/>
      <w:szCs w:val="20"/>
    </w:rPr>
  </w:style>
  <w:style w:type="paragraph" w:customStyle="1" w:styleId="Manualtitulo">
    <w:name w:val="Manual titulo"/>
    <w:basedOn w:val="Ttulo1"/>
    <w:autoRedefine/>
    <w:rsid w:val="00DB4DA6"/>
    <w:pPr>
      <w:numPr>
        <w:numId w:val="13"/>
      </w:numPr>
    </w:pPr>
    <w:rPr>
      <w:b w:val="0"/>
      <w:bCs w:val="0"/>
      <w:spacing w:val="30"/>
      <w:sz w:val="32"/>
      <w:szCs w:val="24"/>
      <w:u w:val="none"/>
    </w:rPr>
  </w:style>
  <w:style w:type="paragraph" w:customStyle="1" w:styleId="ManualSubtitulo">
    <w:name w:val="Manual Subtitulo"/>
    <w:basedOn w:val="Normal"/>
    <w:next w:val="Normal"/>
    <w:autoRedefine/>
    <w:rsid w:val="00DB4DA6"/>
    <w:pPr>
      <w:numPr>
        <w:ilvl w:val="1"/>
        <w:numId w:val="13"/>
      </w:numPr>
      <w:tabs>
        <w:tab w:val="clear" w:pos="1080"/>
        <w:tab w:val="num" w:pos="600"/>
      </w:tabs>
      <w:spacing w:before="240" w:after="360"/>
      <w:ind w:left="600" w:hanging="600"/>
      <w:jc w:val="both"/>
    </w:pPr>
    <w:rPr>
      <w:rFonts w:ascii="Arial" w:hAnsi="Arial"/>
      <w:b/>
      <w:bCs/>
    </w:rPr>
  </w:style>
  <w:style w:type="paragraph" w:customStyle="1" w:styleId="ManualSubtitulo2">
    <w:name w:val="Manual Subtitulo 2"/>
    <w:basedOn w:val="ManualSubtitulo"/>
    <w:autoRedefine/>
    <w:rsid w:val="00DB4DA6"/>
    <w:pPr>
      <w:keepNext/>
      <w:numPr>
        <w:ilvl w:val="0"/>
        <w:numId w:val="0"/>
      </w:numPr>
      <w:tabs>
        <w:tab w:val="left" w:pos="1080"/>
      </w:tabs>
      <w:spacing w:before="0" w:after="120"/>
      <w:ind w:left="360"/>
      <w:jc w:val="left"/>
      <w:outlineLvl w:val="0"/>
    </w:pPr>
    <w:rPr>
      <w:rFonts w:ascii="Calibri" w:hAnsi="Calibri"/>
      <w:bCs w:val="0"/>
    </w:rPr>
  </w:style>
  <w:style w:type="paragraph" w:customStyle="1" w:styleId="quadro">
    <w:name w:val="quadro"/>
    <w:basedOn w:val="Normal"/>
    <w:autoRedefine/>
    <w:rsid w:val="00DB4DA6"/>
    <w:pPr>
      <w:numPr>
        <w:numId w:val="14"/>
      </w:numPr>
      <w:autoSpaceDE w:val="0"/>
      <w:autoSpaceDN w:val="0"/>
      <w:adjustRightInd w:val="0"/>
      <w:jc w:val="both"/>
    </w:pPr>
    <w:rPr>
      <w:rFonts w:ascii="Arial" w:hAnsi="Arial"/>
    </w:rPr>
  </w:style>
  <w:style w:type="paragraph" w:customStyle="1" w:styleId="TITULO">
    <w:name w:val="TITULO"/>
    <w:rsid w:val="00DB4DA6"/>
    <w:pPr>
      <w:pBdr>
        <w:bottom w:val="single" w:sz="6" w:space="0" w:color="auto"/>
        <w:between w:val="single" w:sz="6" w:space="3" w:color="auto"/>
      </w:pBdr>
      <w:spacing w:after="0" w:line="240" w:lineRule="auto"/>
    </w:pPr>
    <w:rPr>
      <w:rFonts w:ascii="Arial" w:eastAsia="Times New Roman" w:hAnsi="Arial" w:cs="Times New Roman"/>
      <w:b/>
      <w:snapToGrid w:val="0"/>
      <w:sz w:val="28"/>
      <w:szCs w:val="20"/>
      <w:lang w:eastAsia="pt-BR"/>
    </w:rPr>
  </w:style>
  <w:style w:type="paragraph" w:customStyle="1" w:styleId="TITU2">
    <w:name w:val="TITU2"/>
    <w:rsid w:val="00DB4DA6"/>
    <w:pPr>
      <w:spacing w:after="0" w:line="240" w:lineRule="auto"/>
      <w:jc w:val="right"/>
    </w:pPr>
    <w:rPr>
      <w:rFonts w:ascii="Arial" w:eastAsia="Times New Roman" w:hAnsi="Arial" w:cs="Times New Roman"/>
      <w:snapToGrid w:val="0"/>
      <w:color w:val="000000"/>
      <w:sz w:val="24"/>
      <w:szCs w:val="20"/>
      <w:lang w:eastAsia="pt-BR"/>
    </w:rPr>
  </w:style>
  <w:style w:type="paragraph" w:customStyle="1" w:styleId="texto0">
    <w:name w:val="texto"/>
    <w:rsid w:val="00DB4DA6"/>
    <w:pPr>
      <w:spacing w:after="0" w:line="240" w:lineRule="auto"/>
      <w:ind w:left="3969"/>
      <w:jc w:val="both"/>
    </w:pPr>
    <w:rPr>
      <w:rFonts w:ascii="Times New Roman" w:eastAsia="Times New Roman" w:hAnsi="Times New Roman" w:cs="Times New Roman"/>
      <w:snapToGrid w:val="0"/>
      <w:color w:val="000000"/>
      <w:sz w:val="24"/>
      <w:szCs w:val="20"/>
      <w:lang w:eastAsia="pt-BR"/>
    </w:rPr>
  </w:style>
  <w:style w:type="paragraph" w:customStyle="1" w:styleId="TextosemFormatao1">
    <w:name w:val="Texto sem Formatação1"/>
    <w:basedOn w:val="Normal"/>
    <w:rsid w:val="00DB4DA6"/>
    <w:rPr>
      <w:rFonts w:ascii="Courier New" w:hAnsi="Courier New"/>
      <w:sz w:val="20"/>
      <w:szCs w:val="20"/>
    </w:rPr>
  </w:style>
  <w:style w:type="paragraph" w:customStyle="1" w:styleId="xl24">
    <w:name w:val="xl24"/>
    <w:basedOn w:val="Normal"/>
    <w:rsid w:val="00DB4DA6"/>
    <w:pPr>
      <w:pBdr>
        <w:top w:val="single" w:sz="4" w:space="0" w:color="auto"/>
        <w:left w:val="single" w:sz="4" w:space="0" w:color="auto"/>
      </w:pBdr>
      <w:spacing w:before="100" w:beforeAutospacing="1" w:after="100" w:afterAutospacing="1"/>
    </w:pPr>
    <w:rPr>
      <w:rFonts w:ascii="Arial" w:eastAsia="Arial Unicode MS" w:hAnsi="Arial"/>
      <w:sz w:val="16"/>
      <w:szCs w:val="16"/>
    </w:rPr>
  </w:style>
  <w:style w:type="paragraph" w:customStyle="1" w:styleId="xl25">
    <w:name w:val="xl25"/>
    <w:basedOn w:val="Normal"/>
    <w:rsid w:val="00DB4D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sz w:val="16"/>
      <w:szCs w:val="16"/>
    </w:rPr>
  </w:style>
  <w:style w:type="paragraph" w:customStyle="1" w:styleId="xl26">
    <w:name w:val="xl26"/>
    <w:basedOn w:val="Normal"/>
    <w:rsid w:val="00DB4DA6"/>
    <w:pPr>
      <w:pBdr>
        <w:top w:val="single" w:sz="4" w:space="0" w:color="auto"/>
      </w:pBdr>
      <w:spacing w:before="100" w:beforeAutospacing="1" w:after="100" w:afterAutospacing="1"/>
    </w:pPr>
    <w:rPr>
      <w:rFonts w:ascii="Arial" w:eastAsia="Arial Unicode MS" w:hAnsi="Arial"/>
      <w:sz w:val="16"/>
      <w:szCs w:val="16"/>
    </w:rPr>
  </w:style>
  <w:style w:type="paragraph" w:customStyle="1" w:styleId="xl27">
    <w:name w:val="xl27"/>
    <w:basedOn w:val="Normal"/>
    <w:rsid w:val="00DB4DA6"/>
    <w:pPr>
      <w:pBdr>
        <w:top w:val="single" w:sz="4" w:space="0" w:color="auto"/>
      </w:pBdr>
      <w:spacing w:before="100" w:beforeAutospacing="1" w:after="100" w:afterAutospacing="1"/>
      <w:jc w:val="center"/>
    </w:pPr>
    <w:rPr>
      <w:rFonts w:ascii="Arial" w:eastAsia="Arial Unicode MS" w:hAnsi="Arial"/>
      <w:b/>
      <w:bCs/>
      <w:sz w:val="16"/>
      <w:szCs w:val="16"/>
    </w:rPr>
  </w:style>
  <w:style w:type="paragraph" w:customStyle="1" w:styleId="xl28">
    <w:name w:val="xl28"/>
    <w:basedOn w:val="Normal"/>
    <w:rsid w:val="00DB4DA6"/>
    <w:pPr>
      <w:pBdr>
        <w:top w:val="single" w:sz="4" w:space="0" w:color="auto"/>
        <w:left w:val="single" w:sz="4" w:space="0" w:color="auto"/>
        <w:right w:val="single" w:sz="4" w:space="0" w:color="auto"/>
      </w:pBdr>
      <w:spacing w:before="100" w:beforeAutospacing="1" w:after="100" w:afterAutospacing="1"/>
    </w:pPr>
    <w:rPr>
      <w:rFonts w:ascii="Arial" w:eastAsia="Arial Unicode MS" w:hAnsi="Arial"/>
      <w:sz w:val="16"/>
      <w:szCs w:val="16"/>
    </w:rPr>
  </w:style>
  <w:style w:type="paragraph" w:customStyle="1" w:styleId="xl29">
    <w:name w:val="xl29"/>
    <w:basedOn w:val="Normal"/>
    <w:rsid w:val="00DB4DA6"/>
    <w:pPr>
      <w:pBdr>
        <w:left w:val="single" w:sz="4" w:space="0" w:color="auto"/>
      </w:pBdr>
      <w:spacing w:before="100" w:beforeAutospacing="1" w:after="100" w:afterAutospacing="1"/>
      <w:jc w:val="center"/>
    </w:pPr>
    <w:rPr>
      <w:rFonts w:ascii="Arial" w:eastAsia="Arial Unicode MS" w:hAnsi="Arial"/>
      <w:b/>
      <w:bCs/>
      <w:sz w:val="16"/>
      <w:szCs w:val="16"/>
    </w:rPr>
  </w:style>
  <w:style w:type="paragraph" w:customStyle="1" w:styleId="xl30">
    <w:name w:val="xl30"/>
    <w:basedOn w:val="Normal"/>
    <w:rsid w:val="00DB4DA6"/>
    <w:pPr>
      <w:spacing w:before="100" w:beforeAutospacing="1" w:after="100" w:afterAutospacing="1"/>
      <w:jc w:val="center"/>
    </w:pPr>
    <w:rPr>
      <w:rFonts w:ascii="Arial" w:eastAsia="Arial Unicode MS" w:hAnsi="Arial"/>
      <w:b/>
      <w:bCs/>
      <w:sz w:val="16"/>
      <w:szCs w:val="16"/>
    </w:rPr>
  </w:style>
  <w:style w:type="paragraph" w:customStyle="1" w:styleId="xl31">
    <w:name w:val="xl31"/>
    <w:basedOn w:val="Normal"/>
    <w:rsid w:val="00DB4DA6"/>
    <w:pPr>
      <w:pBdr>
        <w:left w:val="single" w:sz="4" w:space="0" w:color="auto"/>
        <w:right w:val="single" w:sz="4" w:space="0" w:color="auto"/>
      </w:pBdr>
      <w:spacing w:before="100" w:beforeAutospacing="1" w:after="100" w:afterAutospacing="1"/>
    </w:pPr>
    <w:rPr>
      <w:rFonts w:ascii="Arial" w:eastAsia="Arial Unicode MS" w:hAnsi="Arial"/>
      <w:sz w:val="16"/>
      <w:szCs w:val="16"/>
    </w:rPr>
  </w:style>
  <w:style w:type="paragraph" w:customStyle="1" w:styleId="xl32">
    <w:name w:val="xl32"/>
    <w:basedOn w:val="Normal"/>
    <w:rsid w:val="00DB4DA6"/>
    <w:pPr>
      <w:pBdr>
        <w:left w:val="single" w:sz="4" w:space="0" w:color="auto"/>
      </w:pBdr>
      <w:spacing w:before="100" w:beforeAutospacing="1" w:after="100" w:afterAutospacing="1"/>
    </w:pPr>
    <w:rPr>
      <w:rFonts w:ascii="Arial" w:eastAsia="Arial Unicode MS" w:hAnsi="Arial"/>
      <w:sz w:val="16"/>
      <w:szCs w:val="16"/>
    </w:rPr>
  </w:style>
  <w:style w:type="paragraph" w:customStyle="1" w:styleId="xl33">
    <w:name w:val="xl33"/>
    <w:basedOn w:val="Normal"/>
    <w:rsid w:val="00DB4DA6"/>
    <w:pPr>
      <w:pBdr>
        <w:right w:val="single" w:sz="4" w:space="0" w:color="auto"/>
      </w:pBdr>
      <w:spacing w:before="100" w:beforeAutospacing="1" w:after="100" w:afterAutospacing="1"/>
    </w:pPr>
    <w:rPr>
      <w:rFonts w:ascii="Arial" w:eastAsia="Arial Unicode MS" w:hAnsi="Arial"/>
      <w:sz w:val="16"/>
      <w:szCs w:val="16"/>
    </w:rPr>
  </w:style>
  <w:style w:type="paragraph" w:customStyle="1" w:styleId="xl34">
    <w:name w:val="xl34"/>
    <w:basedOn w:val="Normal"/>
    <w:rsid w:val="00DB4DA6"/>
    <w:pPr>
      <w:pBdr>
        <w:left w:val="single" w:sz="4" w:space="0" w:color="auto"/>
        <w:bottom w:val="single" w:sz="4" w:space="0" w:color="auto"/>
      </w:pBdr>
      <w:spacing w:before="100" w:beforeAutospacing="1" w:after="100" w:afterAutospacing="1"/>
      <w:jc w:val="center"/>
    </w:pPr>
    <w:rPr>
      <w:rFonts w:ascii="Arial" w:eastAsia="Arial Unicode MS" w:hAnsi="Arial"/>
      <w:b/>
      <w:bCs/>
      <w:sz w:val="16"/>
      <w:szCs w:val="16"/>
    </w:rPr>
  </w:style>
  <w:style w:type="paragraph" w:customStyle="1" w:styleId="xl35">
    <w:name w:val="xl35"/>
    <w:basedOn w:val="Normal"/>
    <w:rsid w:val="00DB4DA6"/>
    <w:pPr>
      <w:pBdr>
        <w:bottom w:val="single" w:sz="4" w:space="0" w:color="auto"/>
      </w:pBdr>
      <w:spacing w:before="100" w:beforeAutospacing="1" w:after="100" w:afterAutospacing="1"/>
      <w:jc w:val="center"/>
    </w:pPr>
    <w:rPr>
      <w:rFonts w:ascii="Arial" w:eastAsia="Arial Unicode MS" w:hAnsi="Arial"/>
      <w:b/>
      <w:bCs/>
      <w:sz w:val="16"/>
      <w:szCs w:val="16"/>
    </w:rPr>
  </w:style>
  <w:style w:type="paragraph" w:customStyle="1" w:styleId="xl36">
    <w:name w:val="xl36"/>
    <w:basedOn w:val="Normal"/>
    <w:rsid w:val="00DB4DA6"/>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sz w:val="16"/>
      <w:szCs w:val="16"/>
    </w:rPr>
  </w:style>
  <w:style w:type="paragraph" w:customStyle="1" w:styleId="xl37">
    <w:name w:val="xl37"/>
    <w:basedOn w:val="Normal"/>
    <w:rsid w:val="00DB4DA6"/>
    <w:pPr>
      <w:pBdr>
        <w:top w:val="single" w:sz="4" w:space="0" w:color="auto"/>
        <w:right w:val="single" w:sz="4" w:space="0" w:color="auto"/>
      </w:pBdr>
      <w:spacing w:before="100" w:beforeAutospacing="1" w:after="100" w:afterAutospacing="1"/>
    </w:pPr>
    <w:rPr>
      <w:rFonts w:ascii="Arial" w:eastAsia="Arial Unicode MS" w:hAnsi="Arial"/>
      <w:sz w:val="16"/>
      <w:szCs w:val="16"/>
    </w:rPr>
  </w:style>
  <w:style w:type="paragraph" w:customStyle="1" w:styleId="xl38">
    <w:name w:val="xl38"/>
    <w:basedOn w:val="Normal"/>
    <w:rsid w:val="00DB4DA6"/>
    <w:pPr>
      <w:pBdr>
        <w:left w:val="single" w:sz="4" w:space="0" w:color="auto"/>
        <w:bottom w:val="single" w:sz="4" w:space="0" w:color="auto"/>
      </w:pBdr>
      <w:spacing w:before="100" w:beforeAutospacing="1" w:after="100" w:afterAutospacing="1"/>
    </w:pPr>
    <w:rPr>
      <w:rFonts w:ascii="Arial" w:eastAsia="Arial Unicode MS" w:hAnsi="Arial"/>
      <w:sz w:val="16"/>
      <w:szCs w:val="16"/>
    </w:rPr>
  </w:style>
  <w:style w:type="paragraph" w:customStyle="1" w:styleId="xl39">
    <w:name w:val="xl39"/>
    <w:basedOn w:val="Normal"/>
    <w:rsid w:val="00DB4DA6"/>
    <w:pPr>
      <w:pBdr>
        <w:bottom w:val="single" w:sz="4" w:space="0" w:color="auto"/>
      </w:pBdr>
      <w:spacing w:before="100" w:beforeAutospacing="1" w:after="100" w:afterAutospacing="1"/>
    </w:pPr>
    <w:rPr>
      <w:rFonts w:ascii="Arial" w:eastAsia="Arial Unicode MS" w:hAnsi="Arial"/>
      <w:sz w:val="16"/>
      <w:szCs w:val="16"/>
    </w:rPr>
  </w:style>
  <w:style w:type="paragraph" w:customStyle="1" w:styleId="xl40">
    <w:name w:val="xl40"/>
    <w:basedOn w:val="Normal"/>
    <w:rsid w:val="00DB4DA6"/>
    <w:pPr>
      <w:pBdr>
        <w:bottom w:val="single" w:sz="4" w:space="0" w:color="auto"/>
        <w:right w:val="single" w:sz="4" w:space="0" w:color="auto"/>
      </w:pBdr>
      <w:spacing w:before="100" w:beforeAutospacing="1" w:after="100" w:afterAutospacing="1"/>
    </w:pPr>
    <w:rPr>
      <w:rFonts w:ascii="Arial" w:eastAsia="Arial Unicode MS" w:hAnsi="Arial"/>
      <w:sz w:val="16"/>
      <w:szCs w:val="16"/>
    </w:rPr>
  </w:style>
  <w:style w:type="paragraph" w:customStyle="1" w:styleId="xl41">
    <w:name w:val="xl41"/>
    <w:basedOn w:val="Normal"/>
    <w:rsid w:val="00DB4DA6"/>
    <w:pPr>
      <w:pBdr>
        <w:left w:val="single" w:sz="4" w:space="0" w:color="auto"/>
        <w:right w:val="single" w:sz="4" w:space="0" w:color="auto"/>
      </w:pBdr>
      <w:spacing w:before="100" w:beforeAutospacing="1" w:after="100" w:afterAutospacing="1"/>
    </w:pPr>
    <w:rPr>
      <w:rFonts w:ascii="Arial" w:eastAsia="Arial Unicode MS" w:hAnsi="Arial"/>
      <w:sz w:val="16"/>
      <w:szCs w:val="16"/>
    </w:rPr>
  </w:style>
  <w:style w:type="paragraph" w:customStyle="1" w:styleId="xl42">
    <w:name w:val="xl42"/>
    <w:basedOn w:val="Normal"/>
    <w:rsid w:val="00DB4DA6"/>
    <w:pPr>
      <w:pBdr>
        <w:top w:val="single" w:sz="4" w:space="0" w:color="auto"/>
        <w:left w:val="single" w:sz="4" w:space="0" w:color="auto"/>
        <w:bottom w:val="single" w:sz="4" w:space="0" w:color="auto"/>
      </w:pBdr>
      <w:spacing w:before="100" w:beforeAutospacing="1" w:after="100" w:afterAutospacing="1"/>
    </w:pPr>
    <w:rPr>
      <w:rFonts w:ascii="Arial" w:eastAsia="Arial Unicode MS" w:hAnsi="Arial"/>
      <w:sz w:val="16"/>
      <w:szCs w:val="16"/>
    </w:rPr>
  </w:style>
  <w:style w:type="paragraph" w:customStyle="1" w:styleId="xl43">
    <w:name w:val="xl43"/>
    <w:basedOn w:val="Normal"/>
    <w:rsid w:val="00DB4DA6"/>
    <w:pPr>
      <w:pBdr>
        <w:top w:val="single" w:sz="4" w:space="0" w:color="auto"/>
        <w:bottom w:val="single" w:sz="4" w:space="0" w:color="auto"/>
      </w:pBdr>
      <w:spacing w:before="100" w:beforeAutospacing="1" w:after="100" w:afterAutospacing="1"/>
    </w:pPr>
    <w:rPr>
      <w:rFonts w:ascii="Arial" w:eastAsia="Arial Unicode MS" w:hAnsi="Arial"/>
      <w:sz w:val="16"/>
      <w:szCs w:val="16"/>
    </w:rPr>
  </w:style>
  <w:style w:type="paragraph" w:customStyle="1" w:styleId="xl44">
    <w:name w:val="xl44"/>
    <w:basedOn w:val="Normal"/>
    <w:rsid w:val="00DB4DA6"/>
    <w:pPr>
      <w:pBdr>
        <w:top w:val="single" w:sz="4" w:space="0" w:color="auto"/>
        <w:bottom w:val="single" w:sz="4" w:space="0" w:color="auto"/>
        <w:right w:val="single" w:sz="4" w:space="0" w:color="auto"/>
      </w:pBdr>
      <w:spacing w:before="100" w:beforeAutospacing="1" w:after="100" w:afterAutospacing="1"/>
    </w:pPr>
    <w:rPr>
      <w:rFonts w:ascii="Arial" w:eastAsia="Arial Unicode MS" w:hAnsi="Arial"/>
      <w:sz w:val="16"/>
      <w:szCs w:val="16"/>
    </w:rPr>
  </w:style>
  <w:style w:type="paragraph" w:customStyle="1" w:styleId="xl45">
    <w:name w:val="xl45"/>
    <w:basedOn w:val="Normal"/>
    <w:rsid w:val="00DB4DA6"/>
    <w:pPr>
      <w:spacing w:before="100" w:beforeAutospacing="1" w:after="100" w:afterAutospacing="1"/>
    </w:pPr>
    <w:rPr>
      <w:rFonts w:ascii="Arial" w:eastAsia="Arial Unicode MS" w:hAnsi="Arial"/>
      <w:sz w:val="16"/>
      <w:szCs w:val="16"/>
    </w:rPr>
  </w:style>
  <w:style w:type="paragraph" w:customStyle="1" w:styleId="xl46">
    <w:name w:val="xl46"/>
    <w:basedOn w:val="Normal"/>
    <w:rsid w:val="00DB4DA6"/>
    <w:pPr>
      <w:pBdr>
        <w:left w:val="single" w:sz="4" w:space="0" w:color="auto"/>
      </w:pBdr>
      <w:spacing w:before="100" w:beforeAutospacing="1" w:after="100" w:afterAutospacing="1"/>
      <w:jc w:val="center"/>
    </w:pPr>
    <w:rPr>
      <w:rFonts w:ascii="Arial" w:eastAsia="Arial Unicode MS" w:hAnsi="Arial"/>
      <w:sz w:val="16"/>
      <w:szCs w:val="16"/>
    </w:rPr>
  </w:style>
  <w:style w:type="paragraph" w:customStyle="1" w:styleId="xl47">
    <w:name w:val="xl47"/>
    <w:basedOn w:val="Normal"/>
    <w:rsid w:val="00DB4DA6"/>
    <w:pPr>
      <w:pBdr>
        <w:left w:val="single" w:sz="4" w:space="0" w:color="auto"/>
        <w:bottom w:val="single" w:sz="4" w:space="0" w:color="auto"/>
      </w:pBdr>
      <w:spacing w:before="100" w:beforeAutospacing="1" w:after="100" w:afterAutospacing="1"/>
      <w:jc w:val="center"/>
    </w:pPr>
    <w:rPr>
      <w:rFonts w:ascii="Arial" w:eastAsia="Arial Unicode MS" w:hAnsi="Arial"/>
      <w:sz w:val="16"/>
      <w:szCs w:val="16"/>
    </w:rPr>
  </w:style>
  <w:style w:type="paragraph" w:customStyle="1" w:styleId="xl48">
    <w:name w:val="xl48"/>
    <w:basedOn w:val="Normal"/>
    <w:rsid w:val="00DB4DA6"/>
    <w:pPr>
      <w:pBdr>
        <w:top w:val="single" w:sz="4" w:space="0" w:color="auto"/>
        <w:left w:val="single" w:sz="4" w:space="0" w:color="auto"/>
      </w:pBdr>
      <w:spacing w:before="100" w:beforeAutospacing="1" w:after="100" w:afterAutospacing="1"/>
    </w:pPr>
    <w:rPr>
      <w:rFonts w:ascii="Arial" w:eastAsia="Arial Unicode MS" w:hAnsi="Arial"/>
      <w:sz w:val="16"/>
      <w:szCs w:val="16"/>
    </w:rPr>
  </w:style>
  <w:style w:type="paragraph" w:customStyle="1" w:styleId="xl49">
    <w:name w:val="xl49"/>
    <w:basedOn w:val="Normal"/>
    <w:rsid w:val="00DB4DA6"/>
    <w:pPr>
      <w:pBdr>
        <w:top w:val="single" w:sz="4" w:space="0" w:color="auto"/>
      </w:pBdr>
      <w:spacing w:before="100" w:beforeAutospacing="1" w:after="100" w:afterAutospacing="1"/>
    </w:pPr>
    <w:rPr>
      <w:rFonts w:ascii="Arial" w:eastAsia="Arial Unicode MS" w:hAnsi="Arial"/>
      <w:sz w:val="16"/>
      <w:szCs w:val="16"/>
    </w:rPr>
  </w:style>
  <w:style w:type="paragraph" w:customStyle="1" w:styleId="xl50">
    <w:name w:val="xl50"/>
    <w:basedOn w:val="Normal"/>
    <w:rsid w:val="00DB4DA6"/>
    <w:pPr>
      <w:pBdr>
        <w:top w:val="single" w:sz="4" w:space="0" w:color="auto"/>
        <w:right w:val="single" w:sz="4" w:space="0" w:color="auto"/>
      </w:pBdr>
      <w:spacing w:before="100" w:beforeAutospacing="1" w:after="100" w:afterAutospacing="1"/>
    </w:pPr>
    <w:rPr>
      <w:rFonts w:ascii="Arial" w:eastAsia="Arial Unicode MS" w:hAnsi="Arial"/>
      <w:sz w:val="16"/>
      <w:szCs w:val="16"/>
    </w:rPr>
  </w:style>
  <w:style w:type="paragraph" w:customStyle="1" w:styleId="xl51">
    <w:name w:val="xl51"/>
    <w:basedOn w:val="Normal"/>
    <w:rsid w:val="00DB4D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b/>
      <w:bCs/>
      <w:sz w:val="22"/>
      <w:szCs w:val="22"/>
    </w:rPr>
  </w:style>
  <w:style w:type="paragraph" w:customStyle="1" w:styleId="xl52">
    <w:name w:val="xl52"/>
    <w:basedOn w:val="Normal"/>
    <w:rsid w:val="00DB4DA6"/>
    <w:pPr>
      <w:pBdr>
        <w:top w:val="single" w:sz="4" w:space="0" w:color="auto"/>
        <w:left w:val="single" w:sz="4" w:space="0" w:color="auto"/>
      </w:pBdr>
      <w:spacing w:before="100" w:beforeAutospacing="1" w:after="100" w:afterAutospacing="1"/>
      <w:jc w:val="center"/>
    </w:pPr>
    <w:rPr>
      <w:rFonts w:ascii="Arial" w:eastAsia="Arial Unicode MS" w:hAnsi="Arial"/>
      <w:sz w:val="16"/>
      <w:szCs w:val="16"/>
    </w:rPr>
  </w:style>
  <w:style w:type="paragraph" w:customStyle="1" w:styleId="xl53">
    <w:name w:val="xl53"/>
    <w:basedOn w:val="Normal"/>
    <w:rsid w:val="00DB4DA6"/>
    <w:pPr>
      <w:pBdr>
        <w:top w:val="single" w:sz="4" w:space="0" w:color="auto"/>
      </w:pBdr>
      <w:spacing w:before="100" w:beforeAutospacing="1" w:after="100" w:afterAutospacing="1"/>
      <w:jc w:val="center"/>
    </w:pPr>
    <w:rPr>
      <w:rFonts w:ascii="Arial" w:eastAsia="Arial Unicode MS" w:hAnsi="Arial"/>
      <w:sz w:val="16"/>
      <w:szCs w:val="16"/>
    </w:rPr>
  </w:style>
  <w:style w:type="paragraph" w:customStyle="1" w:styleId="xl54">
    <w:name w:val="xl54"/>
    <w:basedOn w:val="Normal"/>
    <w:rsid w:val="00DB4DA6"/>
    <w:pPr>
      <w:pBdr>
        <w:top w:val="single" w:sz="4" w:space="0" w:color="auto"/>
        <w:right w:val="single" w:sz="4" w:space="0" w:color="auto"/>
      </w:pBdr>
      <w:spacing w:before="100" w:beforeAutospacing="1" w:after="100" w:afterAutospacing="1"/>
      <w:jc w:val="center"/>
    </w:pPr>
    <w:rPr>
      <w:rFonts w:ascii="Arial" w:eastAsia="Arial Unicode MS" w:hAnsi="Arial"/>
      <w:sz w:val="16"/>
      <w:szCs w:val="16"/>
    </w:rPr>
  </w:style>
  <w:style w:type="paragraph" w:customStyle="1" w:styleId="xl55">
    <w:name w:val="xl55"/>
    <w:basedOn w:val="Normal"/>
    <w:rsid w:val="00DB4DA6"/>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sz w:val="16"/>
      <w:szCs w:val="16"/>
    </w:rPr>
  </w:style>
  <w:style w:type="paragraph" w:customStyle="1" w:styleId="xl56">
    <w:name w:val="xl56"/>
    <w:basedOn w:val="Normal"/>
    <w:rsid w:val="00DB4DA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sz w:val="16"/>
      <w:szCs w:val="16"/>
    </w:rPr>
  </w:style>
  <w:style w:type="paragraph" w:customStyle="1" w:styleId="xl57">
    <w:name w:val="xl57"/>
    <w:basedOn w:val="Normal"/>
    <w:rsid w:val="00DB4DA6"/>
    <w:pPr>
      <w:pBdr>
        <w:left w:val="single" w:sz="4" w:space="0" w:color="auto"/>
        <w:right w:val="single" w:sz="4" w:space="0" w:color="auto"/>
      </w:pBdr>
      <w:spacing w:before="100" w:beforeAutospacing="1" w:after="100" w:afterAutospacing="1"/>
      <w:jc w:val="center"/>
    </w:pPr>
    <w:rPr>
      <w:rFonts w:ascii="Arial" w:eastAsia="Arial Unicode MS" w:hAnsi="Arial"/>
      <w:sz w:val="16"/>
      <w:szCs w:val="16"/>
    </w:rPr>
  </w:style>
  <w:style w:type="paragraph" w:customStyle="1" w:styleId="xl58">
    <w:name w:val="xl58"/>
    <w:basedOn w:val="Normal"/>
    <w:rsid w:val="00DB4DA6"/>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sz w:val="16"/>
      <w:szCs w:val="16"/>
    </w:rPr>
  </w:style>
  <w:style w:type="paragraph" w:customStyle="1" w:styleId="xl59">
    <w:name w:val="xl59"/>
    <w:basedOn w:val="Normal"/>
    <w:rsid w:val="00DB4DA6"/>
    <w:pPr>
      <w:pBdr>
        <w:left w:val="single" w:sz="4" w:space="0" w:color="auto"/>
      </w:pBdr>
      <w:spacing w:before="100" w:beforeAutospacing="1" w:after="100" w:afterAutospacing="1"/>
    </w:pPr>
    <w:rPr>
      <w:rFonts w:ascii="Arial" w:eastAsia="Arial Unicode MS" w:hAnsi="Arial"/>
      <w:sz w:val="16"/>
      <w:szCs w:val="16"/>
    </w:rPr>
  </w:style>
  <w:style w:type="paragraph" w:customStyle="1" w:styleId="xl60">
    <w:name w:val="xl60"/>
    <w:basedOn w:val="Normal"/>
    <w:rsid w:val="00DB4DA6"/>
    <w:pPr>
      <w:spacing w:before="100" w:beforeAutospacing="1" w:after="100" w:afterAutospacing="1"/>
    </w:pPr>
    <w:rPr>
      <w:rFonts w:ascii="Arial" w:eastAsia="Arial Unicode MS" w:hAnsi="Arial"/>
      <w:sz w:val="16"/>
      <w:szCs w:val="16"/>
    </w:rPr>
  </w:style>
  <w:style w:type="paragraph" w:customStyle="1" w:styleId="xl61">
    <w:name w:val="xl61"/>
    <w:basedOn w:val="Normal"/>
    <w:rsid w:val="00DB4DA6"/>
    <w:pPr>
      <w:pBdr>
        <w:right w:val="single" w:sz="4" w:space="0" w:color="auto"/>
      </w:pBdr>
      <w:spacing w:before="100" w:beforeAutospacing="1" w:after="100" w:afterAutospacing="1"/>
    </w:pPr>
    <w:rPr>
      <w:rFonts w:ascii="Arial" w:eastAsia="Arial Unicode MS" w:hAnsi="Arial"/>
      <w:sz w:val="16"/>
      <w:szCs w:val="16"/>
    </w:rPr>
  </w:style>
  <w:style w:type="paragraph" w:customStyle="1" w:styleId="xl62">
    <w:name w:val="xl62"/>
    <w:basedOn w:val="Normal"/>
    <w:rsid w:val="00DB4DA6"/>
    <w:pPr>
      <w:spacing w:before="100" w:beforeAutospacing="1" w:after="100" w:afterAutospacing="1"/>
      <w:jc w:val="center"/>
    </w:pPr>
    <w:rPr>
      <w:rFonts w:ascii="Arial" w:eastAsia="Arial Unicode MS" w:hAnsi="Arial"/>
      <w:sz w:val="16"/>
      <w:szCs w:val="16"/>
    </w:rPr>
  </w:style>
  <w:style w:type="paragraph" w:customStyle="1" w:styleId="xl63">
    <w:name w:val="xl63"/>
    <w:basedOn w:val="Normal"/>
    <w:rsid w:val="00DB4DA6"/>
    <w:pPr>
      <w:pBdr>
        <w:right w:val="single" w:sz="4" w:space="0" w:color="auto"/>
      </w:pBdr>
      <w:spacing w:before="100" w:beforeAutospacing="1" w:after="100" w:afterAutospacing="1"/>
      <w:jc w:val="center"/>
    </w:pPr>
    <w:rPr>
      <w:rFonts w:ascii="Arial" w:eastAsia="Arial Unicode MS" w:hAnsi="Arial"/>
      <w:sz w:val="16"/>
      <w:szCs w:val="16"/>
    </w:rPr>
  </w:style>
  <w:style w:type="paragraph" w:customStyle="1" w:styleId="xl64">
    <w:name w:val="xl64"/>
    <w:basedOn w:val="Normal"/>
    <w:rsid w:val="00DB4DA6"/>
    <w:pPr>
      <w:pBdr>
        <w:top w:val="single" w:sz="4" w:space="0" w:color="auto"/>
        <w:left w:val="single" w:sz="4" w:space="0" w:color="auto"/>
        <w:bottom w:val="single" w:sz="4" w:space="0" w:color="auto"/>
      </w:pBdr>
      <w:spacing w:before="100" w:beforeAutospacing="1" w:after="100" w:afterAutospacing="1"/>
      <w:jc w:val="center"/>
    </w:pPr>
    <w:rPr>
      <w:rFonts w:ascii="Arial" w:eastAsia="Arial Unicode MS" w:hAnsi="Arial"/>
      <w:sz w:val="16"/>
      <w:szCs w:val="16"/>
    </w:rPr>
  </w:style>
  <w:style w:type="paragraph" w:customStyle="1" w:styleId="xl65">
    <w:name w:val="xl65"/>
    <w:basedOn w:val="Normal"/>
    <w:rsid w:val="00DB4DA6"/>
    <w:pPr>
      <w:pBdr>
        <w:top w:val="single" w:sz="4" w:space="0" w:color="auto"/>
        <w:bottom w:val="single" w:sz="4" w:space="0" w:color="auto"/>
      </w:pBdr>
      <w:spacing w:before="100" w:beforeAutospacing="1" w:after="100" w:afterAutospacing="1"/>
      <w:jc w:val="center"/>
    </w:pPr>
    <w:rPr>
      <w:rFonts w:ascii="Arial" w:eastAsia="Arial Unicode MS" w:hAnsi="Arial"/>
      <w:sz w:val="16"/>
      <w:szCs w:val="16"/>
    </w:rPr>
  </w:style>
  <w:style w:type="paragraph" w:customStyle="1" w:styleId="xl66">
    <w:name w:val="xl66"/>
    <w:basedOn w:val="Normal"/>
    <w:rsid w:val="00DB4DA6"/>
    <w:pPr>
      <w:pBdr>
        <w:top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sz w:val="16"/>
      <w:szCs w:val="16"/>
    </w:rPr>
  </w:style>
  <w:style w:type="paragraph" w:customStyle="1" w:styleId="xl67">
    <w:name w:val="xl67"/>
    <w:basedOn w:val="Normal"/>
    <w:rsid w:val="00DB4DA6"/>
    <w:pPr>
      <w:pBdr>
        <w:top w:val="single" w:sz="4" w:space="0" w:color="auto"/>
        <w:left w:val="single" w:sz="4" w:space="0" w:color="auto"/>
        <w:bottom w:val="single" w:sz="4" w:space="0" w:color="auto"/>
      </w:pBdr>
      <w:spacing w:before="100" w:beforeAutospacing="1" w:after="100" w:afterAutospacing="1"/>
    </w:pPr>
    <w:rPr>
      <w:rFonts w:ascii="Arial" w:eastAsia="Arial Unicode MS" w:hAnsi="Arial"/>
      <w:sz w:val="16"/>
      <w:szCs w:val="16"/>
    </w:rPr>
  </w:style>
  <w:style w:type="paragraph" w:customStyle="1" w:styleId="xl68">
    <w:name w:val="xl68"/>
    <w:basedOn w:val="Normal"/>
    <w:rsid w:val="00DB4DA6"/>
    <w:pPr>
      <w:pBdr>
        <w:top w:val="single" w:sz="4" w:space="0" w:color="auto"/>
        <w:bottom w:val="single" w:sz="4" w:space="0" w:color="auto"/>
      </w:pBdr>
      <w:spacing w:before="100" w:beforeAutospacing="1" w:after="100" w:afterAutospacing="1"/>
    </w:pPr>
    <w:rPr>
      <w:rFonts w:ascii="Arial" w:eastAsia="Arial Unicode MS" w:hAnsi="Arial"/>
      <w:sz w:val="16"/>
      <w:szCs w:val="16"/>
    </w:rPr>
  </w:style>
  <w:style w:type="paragraph" w:customStyle="1" w:styleId="xl69">
    <w:name w:val="xl69"/>
    <w:basedOn w:val="Normal"/>
    <w:rsid w:val="00DB4DA6"/>
    <w:pPr>
      <w:pBdr>
        <w:top w:val="single" w:sz="4" w:space="0" w:color="auto"/>
        <w:bottom w:val="single" w:sz="4" w:space="0" w:color="auto"/>
        <w:right w:val="single" w:sz="4" w:space="0" w:color="auto"/>
      </w:pBdr>
      <w:spacing w:before="100" w:beforeAutospacing="1" w:after="100" w:afterAutospacing="1"/>
    </w:pPr>
    <w:rPr>
      <w:rFonts w:ascii="Arial" w:eastAsia="Arial Unicode MS" w:hAnsi="Arial"/>
      <w:sz w:val="16"/>
      <w:szCs w:val="16"/>
    </w:rPr>
  </w:style>
  <w:style w:type="paragraph" w:customStyle="1" w:styleId="xl70">
    <w:name w:val="xl70"/>
    <w:basedOn w:val="Normal"/>
    <w:rsid w:val="00DB4DA6"/>
    <w:pPr>
      <w:pBdr>
        <w:bottom w:val="single" w:sz="4" w:space="0" w:color="auto"/>
      </w:pBdr>
      <w:spacing w:before="100" w:beforeAutospacing="1" w:after="100" w:afterAutospacing="1"/>
      <w:jc w:val="center"/>
    </w:pPr>
    <w:rPr>
      <w:rFonts w:ascii="Arial" w:eastAsia="Arial Unicode MS" w:hAnsi="Arial"/>
      <w:sz w:val="16"/>
      <w:szCs w:val="16"/>
    </w:rPr>
  </w:style>
  <w:style w:type="paragraph" w:customStyle="1" w:styleId="xl71">
    <w:name w:val="xl71"/>
    <w:basedOn w:val="Normal"/>
    <w:rsid w:val="00DB4DA6"/>
    <w:pPr>
      <w:pBdr>
        <w:bottom w:val="single" w:sz="4" w:space="0" w:color="auto"/>
        <w:right w:val="single" w:sz="4" w:space="0" w:color="auto"/>
      </w:pBdr>
      <w:spacing w:before="100" w:beforeAutospacing="1" w:after="100" w:afterAutospacing="1"/>
      <w:jc w:val="center"/>
    </w:pPr>
    <w:rPr>
      <w:rFonts w:ascii="Arial" w:eastAsia="Arial Unicode MS" w:hAnsi="Arial"/>
      <w:sz w:val="16"/>
      <w:szCs w:val="16"/>
    </w:rPr>
  </w:style>
  <w:style w:type="paragraph" w:customStyle="1" w:styleId="xl72">
    <w:name w:val="xl72"/>
    <w:basedOn w:val="Normal"/>
    <w:rsid w:val="00DB4DA6"/>
    <w:pPr>
      <w:pBdr>
        <w:top w:val="single" w:sz="4" w:space="0" w:color="auto"/>
        <w:left w:val="single" w:sz="4" w:space="0" w:color="auto"/>
        <w:right w:val="single" w:sz="4" w:space="0" w:color="auto"/>
      </w:pBdr>
      <w:spacing w:before="100" w:beforeAutospacing="1" w:after="100" w:afterAutospacing="1"/>
      <w:jc w:val="center"/>
    </w:pPr>
    <w:rPr>
      <w:rFonts w:ascii="Arial" w:eastAsia="Arial Unicode MS" w:hAnsi="Arial"/>
      <w:sz w:val="16"/>
      <w:szCs w:val="16"/>
    </w:rPr>
  </w:style>
  <w:style w:type="paragraph" w:customStyle="1" w:styleId="xl73">
    <w:name w:val="xl73"/>
    <w:basedOn w:val="Normal"/>
    <w:rsid w:val="00DB4DA6"/>
    <w:pPr>
      <w:pBdr>
        <w:top w:val="single" w:sz="4" w:space="0" w:color="auto"/>
        <w:left w:val="single" w:sz="4" w:space="0" w:color="auto"/>
        <w:bottom w:val="single" w:sz="4" w:space="0" w:color="auto"/>
      </w:pBdr>
      <w:spacing w:before="100" w:beforeAutospacing="1" w:after="100" w:afterAutospacing="1"/>
      <w:jc w:val="center"/>
    </w:pPr>
    <w:rPr>
      <w:rFonts w:ascii="Arial" w:eastAsia="Arial Unicode MS" w:hAnsi="Arial"/>
      <w:sz w:val="14"/>
      <w:szCs w:val="14"/>
    </w:rPr>
  </w:style>
  <w:style w:type="paragraph" w:customStyle="1" w:styleId="xl74">
    <w:name w:val="xl74"/>
    <w:basedOn w:val="Normal"/>
    <w:rsid w:val="00DB4DA6"/>
    <w:pPr>
      <w:pBdr>
        <w:top w:val="single" w:sz="4" w:space="0" w:color="auto"/>
        <w:bottom w:val="single" w:sz="4" w:space="0" w:color="auto"/>
      </w:pBdr>
      <w:spacing w:before="100" w:beforeAutospacing="1" w:after="100" w:afterAutospacing="1"/>
      <w:jc w:val="center"/>
    </w:pPr>
    <w:rPr>
      <w:rFonts w:ascii="Arial" w:eastAsia="Arial Unicode MS" w:hAnsi="Arial"/>
      <w:sz w:val="14"/>
      <w:szCs w:val="14"/>
    </w:rPr>
  </w:style>
  <w:style w:type="paragraph" w:customStyle="1" w:styleId="xl75">
    <w:name w:val="xl75"/>
    <w:basedOn w:val="Normal"/>
    <w:rsid w:val="00DB4DA6"/>
    <w:pPr>
      <w:pBdr>
        <w:top w:val="single" w:sz="4" w:space="0" w:color="auto"/>
      </w:pBdr>
      <w:spacing w:before="100" w:beforeAutospacing="1" w:after="100" w:afterAutospacing="1"/>
      <w:jc w:val="center"/>
    </w:pPr>
    <w:rPr>
      <w:rFonts w:ascii="Arial" w:eastAsia="Arial Unicode MS" w:hAnsi="Arial"/>
      <w:sz w:val="14"/>
      <w:szCs w:val="14"/>
    </w:rPr>
  </w:style>
  <w:style w:type="paragraph" w:customStyle="1" w:styleId="xl76">
    <w:name w:val="xl76"/>
    <w:basedOn w:val="Normal"/>
    <w:rsid w:val="00DB4DA6"/>
    <w:pPr>
      <w:pBdr>
        <w:top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sz w:val="14"/>
      <w:szCs w:val="14"/>
    </w:rPr>
  </w:style>
  <w:style w:type="paragraph" w:customStyle="1" w:styleId="xl77">
    <w:name w:val="xl77"/>
    <w:basedOn w:val="Normal"/>
    <w:rsid w:val="00DB4DA6"/>
    <w:pPr>
      <w:pBdr>
        <w:top w:val="single" w:sz="4" w:space="0" w:color="auto"/>
        <w:left w:val="single" w:sz="4" w:space="0" w:color="auto"/>
        <w:bottom w:val="single" w:sz="4" w:space="0" w:color="auto"/>
      </w:pBdr>
      <w:spacing w:before="100" w:beforeAutospacing="1" w:after="100" w:afterAutospacing="1"/>
    </w:pPr>
    <w:rPr>
      <w:rFonts w:ascii="Arial" w:eastAsia="Arial Unicode MS" w:hAnsi="Arial"/>
      <w:sz w:val="14"/>
      <w:szCs w:val="14"/>
    </w:rPr>
  </w:style>
  <w:style w:type="paragraph" w:customStyle="1" w:styleId="xl78">
    <w:name w:val="xl78"/>
    <w:basedOn w:val="Normal"/>
    <w:rsid w:val="00DB4DA6"/>
    <w:pPr>
      <w:pBdr>
        <w:top w:val="single" w:sz="4" w:space="0" w:color="auto"/>
        <w:bottom w:val="single" w:sz="4" w:space="0" w:color="auto"/>
      </w:pBdr>
      <w:spacing w:before="100" w:beforeAutospacing="1" w:after="100" w:afterAutospacing="1"/>
    </w:pPr>
    <w:rPr>
      <w:rFonts w:ascii="Arial" w:eastAsia="Arial Unicode MS" w:hAnsi="Arial"/>
      <w:sz w:val="14"/>
      <w:szCs w:val="14"/>
    </w:rPr>
  </w:style>
  <w:style w:type="paragraph" w:customStyle="1" w:styleId="xl79">
    <w:name w:val="xl79"/>
    <w:basedOn w:val="Normal"/>
    <w:rsid w:val="00DB4DA6"/>
    <w:pPr>
      <w:pBdr>
        <w:top w:val="single" w:sz="4" w:space="0" w:color="auto"/>
        <w:bottom w:val="single" w:sz="4" w:space="0" w:color="auto"/>
        <w:right w:val="single" w:sz="4" w:space="0" w:color="auto"/>
      </w:pBdr>
      <w:spacing w:before="100" w:beforeAutospacing="1" w:after="100" w:afterAutospacing="1"/>
    </w:pPr>
    <w:rPr>
      <w:rFonts w:ascii="Arial" w:eastAsia="Arial Unicode MS" w:hAnsi="Arial"/>
      <w:sz w:val="14"/>
      <w:szCs w:val="14"/>
    </w:rPr>
  </w:style>
  <w:style w:type="paragraph" w:customStyle="1" w:styleId="xl80">
    <w:name w:val="xl80"/>
    <w:basedOn w:val="Normal"/>
    <w:rsid w:val="00DB4DA6"/>
    <w:pPr>
      <w:pBdr>
        <w:top w:val="single" w:sz="4" w:space="0" w:color="auto"/>
        <w:left w:val="single" w:sz="4" w:space="0" w:color="auto"/>
      </w:pBdr>
      <w:spacing w:before="100" w:beforeAutospacing="1" w:after="100" w:afterAutospacing="1"/>
      <w:jc w:val="center"/>
    </w:pPr>
    <w:rPr>
      <w:rFonts w:ascii="Arial" w:eastAsia="Arial Unicode MS" w:hAnsi="Arial"/>
      <w:sz w:val="14"/>
      <w:szCs w:val="14"/>
    </w:rPr>
  </w:style>
  <w:style w:type="paragraph" w:customStyle="1" w:styleId="xl81">
    <w:name w:val="xl81"/>
    <w:basedOn w:val="Normal"/>
    <w:rsid w:val="00DB4DA6"/>
    <w:pPr>
      <w:pBdr>
        <w:top w:val="single" w:sz="4" w:space="0" w:color="auto"/>
        <w:right w:val="single" w:sz="4" w:space="0" w:color="auto"/>
      </w:pBdr>
      <w:spacing w:before="100" w:beforeAutospacing="1" w:after="100" w:afterAutospacing="1"/>
      <w:jc w:val="center"/>
    </w:pPr>
    <w:rPr>
      <w:rFonts w:ascii="Arial" w:eastAsia="Arial Unicode MS" w:hAnsi="Arial"/>
      <w:sz w:val="14"/>
      <w:szCs w:val="14"/>
    </w:rPr>
  </w:style>
  <w:style w:type="paragraph" w:customStyle="1" w:styleId="xl82">
    <w:name w:val="xl82"/>
    <w:basedOn w:val="Normal"/>
    <w:rsid w:val="00DB4DA6"/>
    <w:pPr>
      <w:pBdr>
        <w:top w:val="single" w:sz="4" w:space="0" w:color="auto"/>
        <w:left w:val="single" w:sz="4" w:space="0" w:color="auto"/>
        <w:right w:val="single" w:sz="4" w:space="0" w:color="auto"/>
      </w:pBdr>
      <w:spacing w:before="100" w:beforeAutospacing="1" w:after="100" w:afterAutospacing="1"/>
      <w:jc w:val="center"/>
    </w:pPr>
    <w:rPr>
      <w:rFonts w:ascii="Arial" w:eastAsia="Arial Unicode MS" w:hAnsi="Arial"/>
      <w:sz w:val="14"/>
      <w:szCs w:val="14"/>
    </w:rPr>
  </w:style>
  <w:style w:type="paragraph" w:customStyle="1" w:styleId="xl83">
    <w:name w:val="xl83"/>
    <w:basedOn w:val="Normal"/>
    <w:rsid w:val="00DB4DA6"/>
    <w:pPr>
      <w:pBdr>
        <w:left w:val="single" w:sz="4" w:space="0" w:color="auto"/>
        <w:bottom w:val="single" w:sz="4" w:space="0" w:color="auto"/>
      </w:pBdr>
      <w:spacing w:before="100" w:beforeAutospacing="1" w:after="100" w:afterAutospacing="1"/>
      <w:jc w:val="center"/>
    </w:pPr>
    <w:rPr>
      <w:rFonts w:ascii="Arial" w:eastAsia="Arial Unicode MS" w:hAnsi="Arial"/>
      <w:sz w:val="14"/>
      <w:szCs w:val="14"/>
    </w:rPr>
  </w:style>
  <w:style w:type="paragraph" w:customStyle="1" w:styleId="xl84">
    <w:name w:val="xl84"/>
    <w:basedOn w:val="Normal"/>
    <w:rsid w:val="00DB4DA6"/>
    <w:pPr>
      <w:pBdr>
        <w:bottom w:val="single" w:sz="4" w:space="0" w:color="auto"/>
      </w:pBdr>
      <w:spacing w:before="100" w:beforeAutospacing="1" w:after="100" w:afterAutospacing="1"/>
      <w:jc w:val="center"/>
    </w:pPr>
    <w:rPr>
      <w:rFonts w:ascii="Arial" w:eastAsia="Arial Unicode MS" w:hAnsi="Arial"/>
      <w:sz w:val="14"/>
      <w:szCs w:val="14"/>
    </w:rPr>
  </w:style>
  <w:style w:type="paragraph" w:customStyle="1" w:styleId="font5">
    <w:name w:val="font5"/>
    <w:basedOn w:val="Normal"/>
    <w:rsid w:val="00DB4DA6"/>
    <w:pPr>
      <w:spacing w:before="100" w:beforeAutospacing="1" w:after="100" w:afterAutospacing="1"/>
    </w:pPr>
    <w:rPr>
      <w:rFonts w:ascii="Arial" w:eastAsia="Arial Unicode MS" w:hAnsi="Arial" w:cs="Arial Unicode MS"/>
      <w:b/>
      <w:bCs/>
      <w:sz w:val="20"/>
      <w:szCs w:val="20"/>
    </w:rPr>
  </w:style>
  <w:style w:type="paragraph" w:customStyle="1" w:styleId="Manual-Anexo">
    <w:name w:val="Manual - Anexo"/>
    <w:basedOn w:val="Normal"/>
    <w:autoRedefine/>
    <w:rsid w:val="00DB4DA6"/>
    <w:pPr>
      <w:numPr>
        <w:numId w:val="15"/>
      </w:numPr>
      <w:spacing w:before="240"/>
    </w:pPr>
    <w:rPr>
      <w:rFonts w:ascii="Arial" w:hAnsi="Arial"/>
      <w:b/>
      <w:bCs/>
      <w:sz w:val="26"/>
    </w:rPr>
  </w:style>
  <w:style w:type="paragraph" w:customStyle="1" w:styleId="Segundalistademarcadores">
    <w:name w:val="Segunda lista de marcadores"/>
    <w:basedOn w:val="Normal"/>
    <w:autoRedefine/>
    <w:rsid w:val="00DB4DA6"/>
    <w:pPr>
      <w:numPr>
        <w:numId w:val="31"/>
      </w:numPr>
      <w:spacing w:after="120"/>
    </w:pPr>
    <w:rPr>
      <w:rFonts w:ascii="Arial" w:hAnsi="Arial"/>
      <w:sz w:val="20"/>
      <w:szCs w:val="20"/>
    </w:rPr>
  </w:style>
  <w:style w:type="paragraph" w:customStyle="1" w:styleId="bullet1">
    <w:name w:val="bullet 1"/>
    <w:basedOn w:val="Normal"/>
    <w:rsid w:val="00DB4DA6"/>
    <w:pPr>
      <w:numPr>
        <w:numId w:val="16"/>
      </w:numPr>
      <w:spacing w:before="20"/>
    </w:pPr>
    <w:rPr>
      <w:rFonts w:ascii="Arial" w:hAnsi="Arial"/>
      <w:sz w:val="20"/>
      <w:szCs w:val="20"/>
    </w:rPr>
  </w:style>
  <w:style w:type="paragraph" w:customStyle="1" w:styleId="Bullet2">
    <w:name w:val="Bullet 2"/>
    <w:basedOn w:val="Normal"/>
    <w:rsid w:val="00DB4DA6"/>
    <w:pPr>
      <w:numPr>
        <w:numId w:val="17"/>
      </w:numPr>
      <w:spacing w:before="20"/>
      <w:ind w:left="641" w:hanging="357"/>
    </w:pPr>
    <w:rPr>
      <w:rFonts w:ascii="Arial" w:hAnsi="Arial"/>
      <w:sz w:val="20"/>
      <w:szCs w:val="20"/>
    </w:rPr>
  </w:style>
  <w:style w:type="paragraph" w:customStyle="1" w:styleId="Bullet10">
    <w:name w:val="Bullet 1"/>
    <w:basedOn w:val="Corpodetexto"/>
    <w:rsid w:val="00DB4DA6"/>
    <w:pPr>
      <w:numPr>
        <w:numId w:val="18"/>
      </w:numPr>
      <w:spacing w:before="60" w:after="60" w:line="238" w:lineRule="atLeast"/>
      <w:jc w:val="left"/>
    </w:pPr>
    <w:rPr>
      <w:snapToGrid/>
      <w:color w:val="000000"/>
      <w:sz w:val="20"/>
    </w:rPr>
  </w:style>
  <w:style w:type="paragraph" w:customStyle="1" w:styleId="Quartalistademarcadores">
    <w:name w:val="Quarta lista de marcadores"/>
    <w:basedOn w:val="Recuodecorpodetexto2"/>
    <w:rsid w:val="00DB4DA6"/>
    <w:pPr>
      <w:numPr>
        <w:numId w:val="20"/>
      </w:numPr>
      <w:tabs>
        <w:tab w:val="clear" w:pos="360"/>
        <w:tab w:val="num" w:pos="851"/>
      </w:tabs>
      <w:spacing w:before="60" w:after="120"/>
      <w:ind w:left="851" w:hanging="284"/>
      <w:jc w:val="left"/>
    </w:pPr>
    <w:rPr>
      <w:rFonts w:cs="Times New Roman"/>
      <w:sz w:val="20"/>
      <w:szCs w:val="20"/>
    </w:rPr>
  </w:style>
  <w:style w:type="paragraph" w:customStyle="1" w:styleId="Stimalistacommarcadores">
    <w:name w:val="Sétima lista com marcadores"/>
    <w:basedOn w:val="Normal"/>
    <w:rsid w:val="00DB4DA6"/>
    <w:pPr>
      <w:numPr>
        <w:numId w:val="25"/>
      </w:numPr>
      <w:spacing w:after="120"/>
    </w:pPr>
    <w:rPr>
      <w:rFonts w:ascii="Arial" w:hAnsi="Arial"/>
      <w:sz w:val="22"/>
      <w:szCs w:val="20"/>
    </w:rPr>
  </w:style>
  <w:style w:type="paragraph" w:customStyle="1" w:styleId="Dcimalistacommarcadores">
    <w:name w:val="Décima lista com marcadores"/>
    <w:basedOn w:val="Normal"/>
    <w:rsid w:val="00DB4DA6"/>
    <w:pPr>
      <w:numPr>
        <w:numId w:val="21"/>
      </w:numPr>
      <w:tabs>
        <w:tab w:val="clear" w:pos="360"/>
        <w:tab w:val="num" w:pos="1134"/>
      </w:tabs>
      <w:spacing w:after="120"/>
      <w:ind w:left="1134" w:hanging="283"/>
      <w:jc w:val="both"/>
    </w:pPr>
    <w:rPr>
      <w:rFonts w:ascii="Arial" w:hAnsi="Arial"/>
      <w:sz w:val="22"/>
      <w:szCs w:val="20"/>
    </w:rPr>
  </w:style>
  <w:style w:type="paragraph" w:customStyle="1" w:styleId="Quintalistacommarcadores">
    <w:name w:val="Quinta lista com marcadores"/>
    <w:basedOn w:val="Normal"/>
    <w:rsid w:val="00DB4DA6"/>
    <w:pPr>
      <w:numPr>
        <w:numId w:val="22"/>
      </w:numPr>
      <w:tabs>
        <w:tab w:val="clear" w:pos="360"/>
        <w:tab w:val="num" w:pos="851"/>
      </w:tabs>
      <w:spacing w:after="120"/>
      <w:ind w:left="851" w:hanging="284"/>
      <w:jc w:val="both"/>
    </w:pPr>
    <w:rPr>
      <w:rFonts w:ascii="Arial" w:hAnsi="Arial"/>
      <w:sz w:val="22"/>
      <w:szCs w:val="20"/>
    </w:rPr>
  </w:style>
  <w:style w:type="paragraph" w:customStyle="1" w:styleId="Oitavalistacommarcadores">
    <w:name w:val="Oitava lista com marcadores"/>
    <w:basedOn w:val="Primeiralistacommarcadores"/>
    <w:rsid w:val="00DB4DA6"/>
    <w:pPr>
      <w:widowControl w:val="0"/>
      <w:numPr>
        <w:numId w:val="24"/>
      </w:numPr>
      <w:tabs>
        <w:tab w:val="clear" w:pos="360"/>
        <w:tab w:val="num" w:pos="851"/>
      </w:tabs>
      <w:spacing w:before="120"/>
      <w:ind w:left="851" w:hanging="284"/>
      <w:jc w:val="left"/>
    </w:pPr>
    <w:rPr>
      <w:snapToGrid w:val="0"/>
      <w:sz w:val="22"/>
    </w:rPr>
  </w:style>
  <w:style w:type="paragraph" w:customStyle="1" w:styleId="Primeiralistacommarcadores">
    <w:name w:val="Primeira lista com marcadores"/>
    <w:basedOn w:val="Commarcadores"/>
    <w:next w:val="Commarcadores"/>
    <w:rsid w:val="00DB4DA6"/>
    <w:pPr>
      <w:widowControl/>
      <w:spacing w:before="80"/>
      <w:ind w:left="170" w:hanging="170"/>
    </w:pPr>
    <w:rPr>
      <w:snapToGrid/>
      <w:sz w:val="20"/>
    </w:rPr>
  </w:style>
  <w:style w:type="paragraph" w:styleId="Commarcadores">
    <w:name w:val="List Bullet"/>
    <w:basedOn w:val="Lista"/>
    <w:autoRedefine/>
    <w:rsid w:val="00DB4DA6"/>
    <w:pPr>
      <w:widowControl w:val="0"/>
      <w:spacing w:after="120"/>
      <w:ind w:left="360" w:firstLine="0"/>
    </w:pPr>
    <w:rPr>
      <w:snapToGrid w:val="0"/>
      <w:sz w:val="24"/>
    </w:rPr>
  </w:style>
  <w:style w:type="paragraph" w:styleId="Lista">
    <w:name w:val="List"/>
    <w:basedOn w:val="Normal"/>
    <w:rsid w:val="00DB4DA6"/>
    <w:pPr>
      <w:ind w:left="283" w:hanging="283"/>
      <w:jc w:val="both"/>
    </w:pPr>
    <w:rPr>
      <w:rFonts w:ascii="Arial" w:hAnsi="Arial"/>
      <w:sz w:val="22"/>
      <w:szCs w:val="20"/>
    </w:rPr>
  </w:style>
  <w:style w:type="paragraph" w:customStyle="1" w:styleId="item4">
    <w:name w:val="item 4"/>
    <w:basedOn w:val="item3"/>
    <w:autoRedefine/>
    <w:rsid w:val="00DB4DA6"/>
    <w:pPr>
      <w:numPr>
        <w:ilvl w:val="3"/>
        <w:numId w:val="19"/>
      </w:numPr>
      <w:tabs>
        <w:tab w:val="clear" w:pos="1080"/>
        <w:tab w:val="num" w:pos="993"/>
      </w:tabs>
    </w:pPr>
  </w:style>
  <w:style w:type="paragraph" w:customStyle="1" w:styleId="item3">
    <w:name w:val="item 3"/>
    <w:basedOn w:val="Ttulo3"/>
    <w:autoRedefine/>
    <w:rsid w:val="00DB4DA6"/>
    <w:pPr>
      <w:spacing w:before="120" w:after="60"/>
      <w:jc w:val="left"/>
    </w:pPr>
    <w:rPr>
      <w:snapToGrid/>
      <w:sz w:val="20"/>
      <w:u w:val="none"/>
    </w:rPr>
  </w:style>
  <w:style w:type="paragraph" w:customStyle="1" w:styleId="Refernciapadro">
    <w:name w:val="Referência padrão"/>
    <w:basedOn w:val="Cabealho"/>
    <w:rsid w:val="00DB4DA6"/>
    <w:pPr>
      <w:numPr>
        <w:numId w:val="29"/>
      </w:numPr>
      <w:tabs>
        <w:tab w:val="clear" w:pos="4419"/>
        <w:tab w:val="clear" w:pos="8838"/>
      </w:tabs>
      <w:spacing w:before="120" w:after="120"/>
    </w:pPr>
    <w:rPr>
      <w:rFonts w:ascii="Arial" w:hAnsi="Arial"/>
      <w:sz w:val="20"/>
      <w:szCs w:val="20"/>
    </w:rPr>
  </w:style>
  <w:style w:type="paragraph" w:customStyle="1" w:styleId="TtuloSubseo3">
    <w:name w:val="Título Subseção 3"/>
    <w:basedOn w:val="Ttulo4"/>
    <w:next w:val="Normal"/>
    <w:rsid w:val="00DB4DA6"/>
    <w:pPr>
      <w:numPr>
        <w:ilvl w:val="3"/>
        <w:numId w:val="30"/>
      </w:numPr>
      <w:tabs>
        <w:tab w:val="clear" w:pos="993"/>
      </w:tabs>
      <w:spacing w:before="240" w:after="120"/>
      <w:jc w:val="left"/>
    </w:pPr>
    <w:rPr>
      <w:snapToGrid/>
      <w:sz w:val="20"/>
      <w:u w:val="none"/>
    </w:rPr>
  </w:style>
  <w:style w:type="paragraph" w:customStyle="1" w:styleId="Estilo1">
    <w:name w:val="Estilo1"/>
    <w:basedOn w:val="Ttulo3"/>
    <w:autoRedefine/>
    <w:rsid w:val="00DB4DA6"/>
    <w:pPr>
      <w:numPr>
        <w:ilvl w:val="2"/>
        <w:numId w:val="26"/>
      </w:numPr>
      <w:spacing w:before="240" w:after="60"/>
      <w:jc w:val="both"/>
    </w:pPr>
    <w:rPr>
      <w:b w:val="0"/>
      <w:smallCaps/>
      <w:snapToGrid/>
      <w:u w:val="none"/>
    </w:rPr>
  </w:style>
  <w:style w:type="paragraph" w:customStyle="1" w:styleId="Estilo2">
    <w:name w:val="Estilo2"/>
    <w:basedOn w:val="Segundalistademarcadores"/>
    <w:autoRedefine/>
    <w:rsid w:val="00DB4DA6"/>
    <w:pPr>
      <w:numPr>
        <w:numId w:val="27"/>
      </w:numPr>
      <w:spacing w:before="180"/>
      <w:jc w:val="both"/>
    </w:pPr>
    <w:rPr>
      <w:sz w:val="24"/>
    </w:rPr>
  </w:style>
  <w:style w:type="paragraph" w:customStyle="1" w:styleId="Estilo3">
    <w:name w:val="Estilo3"/>
    <w:basedOn w:val="Estilo4"/>
    <w:next w:val="Estilo4"/>
    <w:rsid w:val="00DB4DA6"/>
    <w:pPr>
      <w:numPr>
        <w:numId w:val="28"/>
      </w:numPr>
    </w:pPr>
  </w:style>
  <w:style w:type="paragraph" w:customStyle="1" w:styleId="Estilo4">
    <w:name w:val="Estilo4"/>
    <w:basedOn w:val="Segundalistademarcadores"/>
    <w:autoRedefine/>
    <w:rsid w:val="00DB4DA6"/>
    <w:pPr>
      <w:numPr>
        <w:numId w:val="0"/>
      </w:numPr>
      <w:spacing w:before="180"/>
      <w:jc w:val="both"/>
    </w:pPr>
    <w:rPr>
      <w:sz w:val="24"/>
    </w:rPr>
  </w:style>
  <w:style w:type="paragraph" w:customStyle="1" w:styleId="CONSU">
    <w:name w:val="CONSU"/>
    <w:rsid w:val="00DB4DA6"/>
    <w:pPr>
      <w:spacing w:after="240" w:line="360" w:lineRule="exact"/>
      <w:ind w:firstLine="1077"/>
      <w:jc w:val="both"/>
    </w:pPr>
    <w:rPr>
      <w:rFonts w:ascii="Arial" w:eastAsia="Times New Roman" w:hAnsi="Arial" w:cs="Times New Roman"/>
      <w:sz w:val="24"/>
      <w:szCs w:val="20"/>
      <w:lang w:eastAsia="pt-BR"/>
    </w:rPr>
  </w:style>
  <w:style w:type="paragraph" w:styleId="Sumrio3">
    <w:name w:val="toc 3"/>
    <w:basedOn w:val="Normal"/>
    <w:next w:val="Normal"/>
    <w:autoRedefine/>
    <w:uiPriority w:val="39"/>
    <w:semiHidden/>
    <w:qFormat/>
    <w:rsid w:val="00DB4DA6"/>
    <w:pPr>
      <w:ind w:left="240"/>
    </w:pPr>
  </w:style>
  <w:style w:type="paragraph" w:customStyle="1" w:styleId="capitulo">
    <w:name w:val="capitulo"/>
    <w:basedOn w:val="Ttulo1"/>
    <w:link w:val="capituloChar1"/>
    <w:autoRedefine/>
    <w:rsid w:val="00455388"/>
    <w:pPr>
      <w:numPr>
        <w:numId w:val="179"/>
      </w:numPr>
      <w:spacing w:before="120" w:after="240"/>
      <w:jc w:val="left"/>
    </w:pPr>
    <w:rPr>
      <w:rFonts w:ascii="Verdana" w:hAnsi="Verdana"/>
      <w:szCs w:val="24"/>
    </w:rPr>
  </w:style>
  <w:style w:type="paragraph" w:styleId="Sumrio4">
    <w:name w:val="toc 4"/>
    <w:basedOn w:val="Normal"/>
    <w:next w:val="Normal"/>
    <w:autoRedefine/>
    <w:semiHidden/>
    <w:rsid w:val="00DB4DA6"/>
    <w:pPr>
      <w:ind w:left="480"/>
    </w:pPr>
  </w:style>
  <w:style w:type="paragraph" w:styleId="Sumrio5">
    <w:name w:val="toc 5"/>
    <w:basedOn w:val="Normal"/>
    <w:next w:val="Normal"/>
    <w:autoRedefine/>
    <w:semiHidden/>
    <w:rsid w:val="00DB4DA6"/>
    <w:pPr>
      <w:ind w:left="720"/>
    </w:pPr>
  </w:style>
  <w:style w:type="paragraph" w:styleId="Sumrio6">
    <w:name w:val="toc 6"/>
    <w:basedOn w:val="Normal"/>
    <w:next w:val="Normal"/>
    <w:autoRedefine/>
    <w:semiHidden/>
    <w:rsid w:val="00DB4DA6"/>
    <w:pPr>
      <w:ind w:left="960"/>
    </w:pPr>
  </w:style>
  <w:style w:type="paragraph" w:styleId="Sumrio7">
    <w:name w:val="toc 7"/>
    <w:basedOn w:val="Normal"/>
    <w:next w:val="Normal"/>
    <w:autoRedefine/>
    <w:semiHidden/>
    <w:rsid w:val="00DB4DA6"/>
    <w:pPr>
      <w:ind w:left="1200"/>
    </w:pPr>
  </w:style>
  <w:style w:type="paragraph" w:styleId="Sumrio8">
    <w:name w:val="toc 8"/>
    <w:basedOn w:val="Normal"/>
    <w:next w:val="Normal"/>
    <w:autoRedefine/>
    <w:semiHidden/>
    <w:rsid w:val="00DB4DA6"/>
    <w:pPr>
      <w:ind w:left="1440"/>
    </w:pPr>
  </w:style>
  <w:style w:type="paragraph" w:styleId="Sumrio9">
    <w:name w:val="toc 9"/>
    <w:basedOn w:val="Normal"/>
    <w:next w:val="Normal"/>
    <w:autoRedefine/>
    <w:semiHidden/>
    <w:rsid w:val="00DB4DA6"/>
    <w:pPr>
      <w:ind w:left="1680"/>
    </w:pPr>
  </w:style>
  <w:style w:type="paragraph" w:customStyle="1" w:styleId="Corpodetexto31">
    <w:name w:val="Corpo de texto 31"/>
    <w:basedOn w:val="Normal"/>
    <w:rsid w:val="00DB4DA6"/>
    <w:pPr>
      <w:jc w:val="both"/>
    </w:pPr>
    <w:rPr>
      <w:rFonts w:ascii="Arial" w:hAnsi="Arial"/>
      <w:szCs w:val="20"/>
      <w:lang w:val="en-US"/>
    </w:rPr>
  </w:style>
  <w:style w:type="paragraph" w:customStyle="1" w:styleId="Titulo3">
    <w:name w:val="Titulo 3"/>
    <w:basedOn w:val="Ttulo2"/>
    <w:autoRedefine/>
    <w:rsid w:val="00DB4DA6"/>
    <w:pPr>
      <w:numPr>
        <w:ilvl w:val="0"/>
        <w:numId w:val="0"/>
      </w:numPr>
      <w:autoSpaceDE w:val="0"/>
      <w:autoSpaceDN w:val="0"/>
      <w:adjustRightInd w:val="0"/>
      <w:spacing w:before="0" w:after="0"/>
    </w:pPr>
    <w:rPr>
      <w:bCs/>
      <w:snapToGrid/>
      <w:color w:val="FF0000"/>
      <w:szCs w:val="24"/>
    </w:rPr>
  </w:style>
  <w:style w:type="paragraph" w:styleId="NormalWeb">
    <w:name w:val="Normal (Web)"/>
    <w:basedOn w:val="Normal"/>
    <w:rsid w:val="00DB4DA6"/>
    <w:pPr>
      <w:spacing w:before="100" w:beforeAutospacing="1" w:after="100" w:afterAutospacing="1"/>
    </w:pPr>
    <w:rPr>
      <w:rFonts w:ascii="Arial Unicode MS" w:eastAsia="Arial Unicode MS" w:hAnsi="Arial Unicode MS" w:cs="Arial Unicode MS"/>
    </w:rPr>
  </w:style>
  <w:style w:type="character" w:styleId="HiperlinkVisitado">
    <w:name w:val="FollowedHyperlink"/>
    <w:basedOn w:val="Fontepargpadro"/>
    <w:rsid w:val="00DB4DA6"/>
    <w:rPr>
      <w:color w:val="800080"/>
      <w:u w:val="single"/>
    </w:rPr>
  </w:style>
  <w:style w:type="paragraph" w:customStyle="1" w:styleId="Default">
    <w:name w:val="Default"/>
    <w:rsid w:val="00DB4DA6"/>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stiloCorpodetextoArialNarrow">
    <w:name w:val="Estilo Corpo de texto + Arial Narrow"/>
    <w:basedOn w:val="Corpodetexto"/>
    <w:autoRedefine/>
    <w:rsid w:val="00DB4DA6"/>
    <w:pPr>
      <w:numPr>
        <w:numId w:val="34"/>
      </w:numPr>
      <w:spacing w:before="120" w:after="240"/>
    </w:pPr>
    <w:rPr>
      <w:rFonts w:ascii="Arial Narrow" w:hAnsi="Arial Narrow"/>
      <w:snapToGrid/>
      <w:sz w:val="24"/>
    </w:rPr>
  </w:style>
  <w:style w:type="paragraph" w:styleId="Textodebalo">
    <w:name w:val="Balloon Text"/>
    <w:basedOn w:val="Normal"/>
    <w:link w:val="TextodebaloChar"/>
    <w:semiHidden/>
    <w:rsid w:val="00DB4DA6"/>
    <w:rPr>
      <w:rFonts w:ascii="Tahoma" w:hAnsi="Tahoma" w:cs="Tahoma"/>
      <w:sz w:val="16"/>
      <w:szCs w:val="16"/>
    </w:rPr>
  </w:style>
  <w:style w:type="character" w:customStyle="1" w:styleId="TextodebaloChar">
    <w:name w:val="Texto de balão Char"/>
    <w:basedOn w:val="Fontepargpadro"/>
    <w:link w:val="Textodebalo"/>
    <w:semiHidden/>
    <w:rsid w:val="00DB4DA6"/>
    <w:rPr>
      <w:rFonts w:ascii="Tahoma" w:eastAsia="Times New Roman" w:hAnsi="Tahoma" w:cs="Tahoma"/>
      <w:sz w:val="16"/>
      <w:szCs w:val="16"/>
      <w:lang w:eastAsia="pt-BR"/>
    </w:rPr>
  </w:style>
  <w:style w:type="paragraph" w:customStyle="1" w:styleId="PCLevel01">
    <w:name w:val="PC Level 01"/>
    <w:basedOn w:val="Ttulo1"/>
    <w:rsid w:val="00DB4DA6"/>
    <w:pPr>
      <w:keepNext w:val="0"/>
      <w:widowControl w:val="0"/>
      <w:numPr>
        <w:numId w:val="36"/>
      </w:numPr>
      <w:spacing w:before="120" w:after="120"/>
      <w:jc w:val="both"/>
    </w:pPr>
    <w:rPr>
      <w:rFonts w:ascii="Verdana" w:hAnsi="Verdana" w:cs="Arial"/>
      <w:bCs w:val="0"/>
      <w:caps/>
      <w:sz w:val="18"/>
      <w:szCs w:val="24"/>
      <w:u w:val="none"/>
    </w:rPr>
  </w:style>
  <w:style w:type="paragraph" w:customStyle="1" w:styleId="PCLevel02">
    <w:name w:val="PC Level 02"/>
    <w:basedOn w:val="Ttulo2"/>
    <w:rsid w:val="00DB4DA6"/>
    <w:pPr>
      <w:numPr>
        <w:numId w:val="36"/>
      </w:numPr>
      <w:spacing w:before="120"/>
    </w:pPr>
    <w:rPr>
      <w:rFonts w:cs="Arial"/>
      <w:b w:val="0"/>
      <w:bCs/>
      <w:iCs/>
      <w:snapToGrid/>
      <w:sz w:val="18"/>
      <w:szCs w:val="28"/>
    </w:rPr>
  </w:style>
  <w:style w:type="paragraph" w:customStyle="1" w:styleId="PCLevel03">
    <w:name w:val="PC Level 03"/>
    <w:basedOn w:val="Ttulo3"/>
    <w:rsid w:val="00DB4DA6"/>
    <w:pPr>
      <w:numPr>
        <w:ilvl w:val="2"/>
        <w:numId w:val="36"/>
      </w:numPr>
      <w:spacing w:before="120" w:after="120"/>
      <w:jc w:val="both"/>
    </w:pPr>
    <w:rPr>
      <w:rFonts w:ascii="Verdana" w:hAnsi="Verdana" w:cs="Arial"/>
      <w:b w:val="0"/>
      <w:bCs/>
      <w:snapToGrid/>
      <w:sz w:val="18"/>
      <w:szCs w:val="26"/>
      <w:u w:val="none"/>
    </w:rPr>
  </w:style>
  <w:style w:type="paragraph" w:customStyle="1" w:styleId="TabNumNotas">
    <w:name w:val="Tab Num Notas"/>
    <w:basedOn w:val="Normal"/>
    <w:rsid w:val="00DB4DA6"/>
    <w:pPr>
      <w:numPr>
        <w:numId w:val="37"/>
      </w:numPr>
      <w:spacing w:before="60" w:after="60"/>
      <w:jc w:val="both"/>
    </w:pPr>
    <w:rPr>
      <w:rFonts w:ascii="Arial" w:hAnsi="Arial" w:cs="Arial"/>
      <w:i/>
      <w:iCs/>
      <w:sz w:val="18"/>
      <w:szCs w:val="20"/>
    </w:rPr>
  </w:style>
  <w:style w:type="paragraph" w:customStyle="1" w:styleId="testet">
    <w:name w:val="testet"/>
    <w:basedOn w:val="Normal"/>
    <w:rsid w:val="00DB4DA6"/>
    <w:pPr>
      <w:numPr>
        <w:ilvl w:val="1"/>
        <w:numId w:val="35"/>
      </w:numPr>
      <w:spacing w:before="120" w:after="120"/>
      <w:jc w:val="both"/>
    </w:pPr>
    <w:rPr>
      <w:rFonts w:ascii="Arial" w:hAnsi="Arial"/>
      <w:b/>
      <w:bCs/>
      <w:sz w:val="20"/>
    </w:rPr>
  </w:style>
  <w:style w:type="paragraph" w:customStyle="1" w:styleId="heading3">
    <w:name w:val="heading3"/>
    <w:basedOn w:val="Normal"/>
    <w:rsid w:val="00DB4DA6"/>
    <w:pPr>
      <w:numPr>
        <w:ilvl w:val="2"/>
        <w:numId w:val="35"/>
      </w:numPr>
      <w:tabs>
        <w:tab w:val="clear" w:pos="1224"/>
        <w:tab w:val="num" w:pos="1440"/>
      </w:tabs>
      <w:spacing w:before="120" w:after="120"/>
      <w:jc w:val="both"/>
    </w:pPr>
    <w:rPr>
      <w:rFonts w:ascii="Arial" w:hAnsi="Arial"/>
      <w:sz w:val="20"/>
    </w:rPr>
  </w:style>
  <w:style w:type="paragraph" w:customStyle="1" w:styleId="CAPS">
    <w:name w:val="CAPS"/>
    <w:basedOn w:val="Normal"/>
    <w:next w:val="Normal"/>
    <w:rsid w:val="00DB4DA6"/>
    <w:pPr>
      <w:jc w:val="both"/>
    </w:pPr>
    <w:rPr>
      <w:rFonts w:ascii="Arial" w:hAnsi="Arial" w:cs="Arial"/>
      <w:b/>
      <w:bCs/>
      <w:caps/>
    </w:rPr>
  </w:style>
  <w:style w:type="paragraph" w:styleId="Ttulo">
    <w:name w:val="Title"/>
    <w:basedOn w:val="Default"/>
    <w:next w:val="Default"/>
    <w:link w:val="TtuloChar"/>
    <w:uiPriority w:val="99"/>
    <w:qFormat/>
    <w:rsid w:val="00DB4DA6"/>
    <w:rPr>
      <w:rFonts w:ascii="Arial Narrow" w:hAnsi="Arial Narrow"/>
      <w:b/>
      <w:bCs/>
      <w:color w:val="auto"/>
    </w:rPr>
  </w:style>
  <w:style w:type="character" w:customStyle="1" w:styleId="TtuloChar">
    <w:name w:val="Título Char"/>
    <w:basedOn w:val="Fontepargpadro"/>
    <w:link w:val="Ttulo"/>
    <w:uiPriority w:val="99"/>
    <w:rsid w:val="00DB4DA6"/>
    <w:rPr>
      <w:rFonts w:ascii="Arial Narrow" w:eastAsia="Times New Roman" w:hAnsi="Arial Narrow" w:cs="Times New Roman"/>
      <w:b/>
      <w:bCs/>
      <w:sz w:val="24"/>
      <w:szCs w:val="24"/>
      <w:lang w:eastAsia="pt-BR"/>
    </w:rPr>
  </w:style>
  <w:style w:type="character" w:customStyle="1" w:styleId="SectionChar">
    <w:name w:val="Section Char"/>
    <w:aliases w:val="Section Heading Char"/>
    <w:basedOn w:val="Fontepargpadro"/>
    <w:rsid w:val="00DB4DA6"/>
    <w:rPr>
      <w:rFonts w:ascii="Tahoma" w:hAnsi="Tahoma" w:cs="Tahoma"/>
      <w:b/>
      <w:bCs/>
      <w:sz w:val="22"/>
      <w:u w:val="single"/>
      <w:lang w:val="pt-BR" w:eastAsia="pt-BR" w:bidi="ar-SA"/>
    </w:rPr>
  </w:style>
  <w:style w:type="character" w:customStyle="1" w:styleId="capituloChar">
    <w:name w:val="capitulo Char"/>
    <w:basedOn w:val="SectionChar"/>
    <w:rsid w:val="00DB4DA6"/>
  </w:style>
  <w:style w:type="paragraph" w:customStyle="1" w:styleId="Estilo5">
    <w:name w:val="Estilo5"/>
    <w:basedOn w:val="capitulo"/>
    <w:rsid w:val="00DB4DA6"/>
  </w:style>
  <w:style w:type="character" w:customStyle="1" w:styleId="capituloChar1">
    <w:name w:val="capitulo Char1"/>
    <w:basedOn w:val="Ttulo1Char"/>
    <w:link w:val="capitulo"/>
    <w:rsid w:val="00455388"/>
    <w:rPr>
      <w:rFonts w:ascii="Verdana" w:hAnsi="Verdana"/>
      <w:szCs w:val="24"/>
    </w:rPr>
  </w:style>
  <w:style w:type="paragraph" w:styleId="Remissivo1">
    <w:name w:val="index 1"/>
    <w:basedOn w:val="Normal"/>
    <w:next w:val="Normal"/>
    <w:autoRedefine/>
    <w:rsid w:val="00DB4DA6"/>
    <w:pPr>
      <w:ind w:left="240" w:hanging="240"/>
    </w:pPr>
    <w:rPr>
      <w:rFonts w:ascii="Calibri" w:hAnsi="Calibri"/>
      <w:sz w:val="20"/>
      <w:szCs w:val="20"/>
    </w:rPr>
  </w:style>
  <w:style w:type="paragraph" w:styleId="Remissivo2">
    <w:name w:val="index 2"/>
    <w:basedOn w:val="Normal"/>
    <w:next w:val="Normal"/>
    <w:autoRedefine/>
    <w:rsid w:val="00DB4DA6"/>
    <w:pPr>
      <w:ind w:left="480" w:hanging="240"/>
    </w:pPr>
    <w:rPr>
      <w:rFonts w:ascii="Calibri" w:hAnsi="Calibri"/>
      <w:sz w:val="20"/>
      <w:szCs w:val="20"/>
    </w:rPr>
  </w:style>
  <w:style w:type="paragraph" w:styleId="Remissivo3">
    <w:name w:val="index 3"/>
    <w:basedOn w:val="Normal"/>
    <w:next w:val="Normal"/>
    <w:autoRedefine/>
    <w:rsid w:val="00DB4DA6"/>
    <w:pPr>
      <w:ind w:left="720" w:hanging="240"/>
    </w:pPr>
    <w:rPr>
      <w:rFonts w:ascii="Calibri" w:hAnsi="Calibri"/>
      <w:sz w:val="20"/>
      <w:szCs w:val="20"/>
    </w:rPr>
  </w:style>
  <w:style w:type="paragraph" w:styleId="Remissivo4">
    <w:name w:val="index 4"/>
    <w:basedOn w:val="Normal"/>
    <w:next w:val="Normal"/>
    <w:autoRedefine/>
    <w:rsid w:val="00DB4DA6"/>
    <w:pPr>
      <w:ind w:left="960" w:hanging="240"/>
    </w:pPr>
    <w:rPr>
      <w:rFonts w:ascii="Calibri" w:hAnsi="Calibri"/>
      <w:sz w:val="20"/>
      <w:szCs w:val="20"/>
    </w:rPr>
  </w:style>
  <w:style w:type="paragraph" w:styleId="Remissivo5">
    <w:name w:val="index 5"/>
    <w:basedOn w:val="Normal"/>
    <w:next w:val="Normal"/>
    <w:autoRedefine/>
    <w:rsid w:val="00DB4DA6"/>
    <w:pPr>
      <w:ind w:left="1200" w:hanging="240"/>
    </w:pPr>
    <w:rPr>
      <w:rFonts w:ascii="Calibri" w:hAnsi="Calibri"/>
      <w:sz w:val="20"/>
      <w:szCs w:val="20"/>
    </w:rPr>
  </w:style>
  <w:style w:type="paragraph" w:styleId="Remissivo6">
    <w:name w:val="index 6"/>
    <w:basedOn w:val="Normal"/>
    <w:next w:val="Normal"/>
    <w:autoRedefine/>
    <w:rsid w:val="00DB4DA6"/>
    <w:pPr>
      <w:ind w:left="1440" w:hanging="240"/>
    </w:pPr>
    <w:rPr>
      <w:rFonts w:ascii="Calibri" w:hAnsi="Calibri"/>
      <w:sz w:val="20"/>
      <w:szCs w:val="20"/>
    </w:rPr>
  </w:style>
  <w:style w:type="paragraph" w:styleId="Remissivo7">
    <w:name w:val="index 7"/>
    <w:basedOn w:val="Normal"/>
    <w:next w:val="Normal"/>
    <w:autoRedefine/>
    <w:rsid w:val="00DB4DA6"/>
    <w:pPr>
      <w:ind w:left="1680" w:hanging="240"/>
    </w:pPr>
    <w:rPr>
      <w:rFonts w:ascii="Calibri" w:hAnsi="Calibri"/>
      <w:sz w:val="20"/>
      <w:szCs w:val="20"/>
    </w:rPr>
  </w:style>
  <w:style w:type="paragraph" w:styleId="Remissivo8">
    <w:name w:val="index 8"/>
    <w:basedOn w:val="Normal"/>
    <w:next w:val="Normal"/>
    <w:autoRedefine/>
    <w:rsid w:val="00DB4DA6"/>
    <w:pPr>
      <w:ind w:left="1920" w:hanging="240"/>
    </w:pPr>
    <w:rPr>
      <w:rFonts w:ascii="Calibri" w:hAnsi="Calibri"/>
      <w:sz w:val="20"/>
      <w:szCs w:val="20"/>
    </w:rPr>
  </w:style>
  <w:style w:type="paragraph" w:styleId="Remissivo9">
    <w:name w:val="index 9"/>
    <w:basedOn w:val="Normal"/>
    <w:next w:val="Normal"/>
    <w:autoRedefine/>
    <w:rsid w:val="00DB4DA6"/>
    <w:pPr>
      <w:ind w:left="2160" w:hanging="240"/>
    </w:pPr>
    <w:rPr>
      <w:rFonts w:ascii="Calibri" w:hAnsi="Calibri"/>
      <w:sz w:val="20"/>
      <w:szCs w:val="20"/>
    </w:rPr>
  </w:style>
  <w:style w:type="paragraph" w:styleId="Ttulodendiceremissivo">
    <w:name w:val="index heading"/>
    <w:basedOn w:val="Normal"/>
    <w:next w:val="Remissivo1"/>
    <w:rsid w:val="00DB4DA6"/>
    <w:pPr>
      <w:spacing w:before="120" w:after="120"/>
    </w:pPr>
    <w:rPr>
      <w:rFonts w:ascii="Calibri" w:hAnsi="Calibri"/>
      <w:b/>
      <w:bCs/>
      <w:i/>
      <w:iCs/>
      <w:sz w:val="20"/>
      <w:szCs w:val="20"/>
    </w:rPr>
  </w:style>
  <w:style w:type="paragraph" w:styleId="CabealhodoSumrio">
    <w:name w:val="TOC Heading"/>
    <w:basedOn w:val="Ttulo1"/>
    <w:next w:val="Normal"/>
    <w:uiPriority w:val="39"/>
    <w:qFormat/>
    <w:rsid w:val="00DB4DA6"/>
    <w:pPr>
      <w:keepLines/>
      <w:numPr>
        <w:numId w:val="0"/>
      </w:numPr>
      <w:spacing w:before="480" w:line="276" w:lineRule="auto"/>
      <w:jc w:val="left"/>
      <w:outlineLvl w:val="9"/>
    </w:pPr>
    <w:rPr>
      <w:rFonts w:ascii="Cambria" w:hAnsi="Cambria" w:cs="Times New Roman"/>
      <w:color w:val="365F91"/>
      <w:sz w:val="28"/>
      <w:szCs w:val="28"/>
      <w:u w:val="none"/>
      <w:lang w:eastAsia="en-US"/>
    </w:rPr>
  </w:style>
  <w:style w:type="paragraph" w:styleId="MapadoDocumento">
    <w:name w:val="Document Map"/>
    <w:basedOn w:val="Normal"/>
    <w:link w:val="MapadoDocumentoChar"/>
    <w:rsid w:val="00DB4DA6"/>
    <w:rPr>
      <w:rFonts w:ascii="Tahoma" w:hAnsi="Tahoma" w:cs="Tahoma"/>
      <w:sz w:val="16"/>
      <w:szCs w:val="16"/>
    </w:rPr>
  </w:style>
  <w:style w:type="character" w:customStyle="1" w:styleId="MapadoDocumentoChar">
    <w:name w:val="Mapa do Documento Char"/>
    <w:basedOn w:val="Fontepargpadro"/>
    <w:link w:val="MapadoDocumento"/>
    <w:rsid w:val="00DB4DA6"/>
    <w:rPr>
      <w:rFonts w:ascii="Tahoma" w:eastAsia="Times New Roman" w:hAnsi="Tahoma" w:cs="Tahoma"/>
      <w:sz w:val="16"/>
      <w:szCs w:val="16"/>
      <w:lang w:eastAsia="pt-BR"/>
    </w:rPr>
  </w:style>
  <w:style w:type="paragraph" w:styleId="PargrafodaLista">
    <w:name w:val="List Paragraph"/>
    <w:basedOn w:val="Normal"/>
    <w:uiPriority w:val="34"/>
    <w:qFormat/>
    <w:rsid w:val="00DB4DA6"/>
    <w:pPr>
      <w:ind w:left="708"/>
    </w:pPr>
  </w:style>
  <w:style w:type="paragraph" w:styleId="Reviso">
    <w:name w:val="Revision"/>
    <w:hidden/>
    <w:uiPriority w:val="99"/>
    <w:semiHidden/>
    <w:rsid w:val="00DB4DA6"/>
    <w:pPr>
      <w:spacing w:after="0"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rsid w:val="00DB4DA6"/>
    <w:rPr>
      <w:rFonts w:ascii="Arial" w:hAnsi="Arial"/>
      <w:sz w:val="20"/>
      <w:szCs w:val="20"/>
    </w:rPr>
  </w:style>
  <w:style w:type="character" w:customStyle="1" w:styleId="TextodenotaderodapChar">
    <w:name w:val="Texto de nota de rodapé Char"/>
    <w:basedOn w:val="Fontepargpadro"/>
    <w:link w:val="Textodenotaderodap"/>
    <w:rsid w:val="00DB4DA6"/>
    <w:rPr>
      <w:rFonts w:ascii="Arial" w:eastAsia="Times New Roman" w:hAnsi="Arial" w:cs="Times New Roman"/>
      <w:sz w:val="20"/>
      <w:szCs w:val="20"/>
      <w:lang w:eastAsia="pt-BR"/>
    </w:rPr>
  </w:style>
  <w:style w:type="character" w:styleId="Refdenotaderodap">
    <w:name w:val="footnote reference"/>
    <w:basedOn w:val="Fontepargpadro"/>
    <w:rsid w:val="00DB4DA6"/>
    <w:rPr>
      <w:vertAlign w:val="superscript"/>
    </w:rPr>
  </w:style>
  <w:style w:type="character" w:styleId="Refdecomentrio">
    <w:name w:val="annotation reference"/>
    <w:basedOn w:val="Fontepargpadro"/>
    <w:rsid w:val="00DB4DA6"/>
    <w:rPr>
      <w:sz w:val="16"/>
      <w:szCs w:val="16"/>
    </w:rPr>
  </w:style>
  <w:style w:type="paragraph" w:styleId="Textodecomentrio">
    <w:name w:val="annotation text"/>
    <w:basedOn w:val="Normal"/>
    <w:link w:val="TextodecomentrioChar"/>
    <w:rsid w:val="00DB4DA6"/>
    <w:rPr>
      <w:sz w:val="20"/>
      <w:szCs w:val="20"/>
    </w:rPr>
  </w:style>
  <w:style w:type="character" w:customStyle="1" w:styleId="TextodecomentrioChar">
    <w:name w:val="Texto de comentário Char"/>
    <w:basedOn w:val="Fontepargpadro"/>
    <w:link w:val="Textodecomentrio"/>
    <w:rsid w:val="00DB4DA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DB4DA6"/>
    <w:rPr>
      <w:b/>
      <w:bCs/>
    </w:rPr>
  </w:style>
  <w:style w:type="character" w:customStyle="1" w:styleId="AssuntodocomentrioChar">
    <w:name w:val="Assunto do comentário Char"/>
    <w:basedOn w:val="TextodecomentrioChar"/>
    <w:link w:val="Assuntodocomentrio"/>
    <w:rsid w:val="00DB4DA6"/>
    <w:rPr>
      <w:b/>
      <w:bCs/>
    </w:rPr>
  </w:style>
  <w:style w:type="character" w:styleId="nfase">
    <w:name w:val="Emphasis"/>
    <w:basedOn w:val="Fontepargpadro"/>
    <w:qFormat/>
    <w:rsid w:val="00DB4DA6"/>
    <w:rPr>
      <w:i/>
      <w:iCs/>
    </w:rPr>
  </w:style>
  <w:style w:type="paragraph" w:customStyle="1" w:styleId="AneelNTItemChar">
    <w:name w:val="Aneel NT Item Char"/>
    <w:basedOn w:val="Corpodetexto"/>
    <w:rsid w:val="00DB4DA6"/>
    <w:pPr>
      <w:numPr>
        <w:numId w:val="58"/>
      </w:numPr>
      <w:tabs>
        <w:tab w:val="num" w:pos="1400"/>
      </w:tabs>
      <w:ind w:left="0" w:firstLine="0"/>
    </w:pPr>
    <w:rPr>
      <w:rFonts w:ascii="Arial Narrow" w:hAnsi="Arial Narrow" w:cs="Arial"/>
      <w:snapToGrid/>
      <w:sz w:val="24"/>
      <w:szCs w:val="24"/>
    </w:rPr>
  </w:style>
  <w:style w:type="numbering" w:customStyle="1" w:styleId="Estilo6">
    <w:name w:val="Estilo6"/>
    <w:uiPriority w:val="99"/>
    <w:rsid w:val="00DB4DA6"/>
    <w:pPr>
      <w:numPr>
        <w:numId w:val="59"/>
      </w:numPr>
    </w:pPr>
  </w:style>
  <w:style w:type="numbering" w:customStyle="1" w:styleId="Estilo7">
    <w:name w:val="Estilo7"/>
    <w:uiPriority w:val="99"/>
    <w:rsid w:val="00DB4DA6"/>
    <w:pPr>
      <w:numPr>
        <w:numId w:val="60"/>
      </w:numPr>
    </w:pPr>
  </w:style>
  <w:style w:type="numbering" w:customStyle="1" w:styleId="Estilo8">
    <w:name w:val="Estilo8"/>
    <w:uiPriority w:val="99"/>
    <w:rsid w:val="00DB4DA6"/>
    <w:pPr>
      <w:numPr>
        <w:numId w:val="61"/>
      </w:numPr>
    </w:pPr>
  </w:style>
  <w:style w:type="numbering" w:customStyle="1" w:styleId="Estilo9">
    <w:name w:val="Estilo9"/>
    <w:uiPriority w:val="99"/>
    <w:rsid w:val="00DB4DA6"/>
    <w:pPr>
      <w:numPr>
        <w:numId w:val="62"/>
      </w:numPr>
    </w:pPr>
  </w:style>
  <w:style w:type="numbering" w:customStyle="1" w:styleId="Estilo10">
    <w:name w:val="Estilo10"/>
    <w:uiPriority w:val="99"/>
    <w:rsid w:val="00DB4DA6"/>
    <w:pPr>
      <w:numPr>
        <w:numId w:val="63"/>
      </w:numPr>
    </w:pPr>
  </w:style>
  <w:style w:type="numbering" w:customStyle="1" w:styleId="Estilo11">
    <w:name w:val="Estilo11"/>
    <w:uiPriority w:val="99"/>
    <w:rsid w:val="00DB4DA6"/>
    <w:pPr>
      <w:numPr>
        <w:numId w:val="64"/>
      </w:numPr>
    </w:pPr>
  </w:style>
  <w:style w:type="numbering" w:customStyle="1" w:styleId="Estilo12">
    <w:name w:val="Estilo12"/>
    <w:uiPriority w:val="99"/>
    <w:rsid w:val="00DB4DA6"/>
    <w:pPr>
      <w:numPr>
        <w:numId w:val="65"/>
      </w:numPr>
    </w:pPr>
  </w:style>
  <w:style w:type="numbering" w:customStyle="1" w:styleId="Estilo13">
    <w:name w:val="Estilo13"/>
    <w:uiPriority w:val="99"/>
    <w:rsid w:val="00DB4DA6"/>
    <w:pPr>
      <w:numPr>
        <w:numId w:val="66"/>
      </w:numPr>
    </w:pPr>
  </w:style>
  <w:style w:type="numbering" w:customStyle="1" w:styleId="Estilo14">
    <w:name w:val="Estilo14"/>
    <w:uiPriority w:val="99"/>
    <w:rsid w:val="00DB4DA6"/>
    <w:pPr>
      <w:numPr>
        <w:numId w:val="67"/>
      </w:numPr>
    </w:pPr>
  </w:style>
  <w:style w:type="numbering" w:customStyle="1" w:styleId="Estilo15">
    <w:name w:val="Estilo15"/>
    <w:uiPriority w:val="99"/>
    <w:rsid w:val="00DB4DA6"/>
    <w:pPr>
      <w:numPr>
        <w:numId w:val="68"/>
      </w:numPr>
    </w:pPr>
  </w:style>
  <w:style w:type="numbering" w:customStyle="1" w:styleId="Estilo16">
    <w:name w:val="Estilo16"/>
    <w:uiPriority w:val="99"/>
    <w:rsid w:val="00DB4DA6"/>
    <w:pPr>
      <w:numPr>
        <w:numId w:val="70"/>
      </w:numPr>
    </w:pPr>
  </w:style>
  <w:style w:type="numbering" w:customStyle="1" w:styleId="Estilo17">
    <w:name w:val="Estilo17"/>
    <w:uiPriority w:val="99"/>
    <w:rsid w:val="00DB4DA6"/>
    <w:pPr>
      <w:numPr>
        <w:numId w:val="71"/>
      </w:numPr>
    </w:pPr>
  </w:style>
  <w:style w:type="numbering" w:customStyle="1" w:styleId="Estilo18">
    <w:name w:val="Estilo18"/>
    <w:uiPriority w:val="99"/>
    <w:rsid w:val="00DB4DA6"/>
    <w:pPr>
      <w:numPr>
        <w:numId w:val="73"/>
      </w:numPr>
    </w:pPr>
  </w:style>
  <w:style w:type="numbering" w:customStyle="1" w:styleId="Estilo19">
    <w:name w:val="Estilo19"/>
    <w:uiPriority w:val="99"/>
    <w:rsid w:val="00DB4DA6"/>
    <w:pPr>
      <w:numPr>
        <w:numId w:val="74"/>
      </w:numPr>
    </w:pPr>
  </w:style>
  <w:style w:type="numbering" w:customStyle="1" w:styleId="Estilo20">
    <w:name w:val="Estilo20"/>
    <w:uiPriority w:val="99"/>
    <w:rsid w:val="00DB4DA6"/>
    <w:pPr>
      <w:numPr>
        <w:numId w:val="75"/>
      </w:numPr>
    </w:pPr>
  </w:style>
  <w:style w:type="numbering" w:customStyle="1" w:styleId="Estilo21">
    <w:name w:val="Estilo21"/>
    <w:uiPriority w:val="99"/>
    <w:rsid w:val="00DB4DA6"/>
    <w:pPr>
      <w:numPr>
        <w:numId w:val="76"/>
      </w:numPr>
    </w:pPr>
  </w:style>
  <w:style w:type="numbering" w:customStyle="1" w:styleId="Estilo22">
    <w:name w:val="Estilo22"/>
    <w:uiPriority w:val="99"/>
    <w:rsid w:val="00DB4DA6"/>
    <w:pPr>
      <w:numPr>
        <w:numId w:val="77"/>
      </w:numPr>
    </w:pPr>
  </w:style>
  <w:style w:type="numbering" w:customStyle="1" w:styleId="Estilo23">
    <w:name w:val="Estilo23"/>
    <w:uiPriority w:val="99"/>
    <w:rsid w:val="00DB4DA6"/>
    <w:pPr>
      <w:numPr>
        <w:numId w:val="79"/>
      </w:numPr>
    </w:pPr>
  </w:style>
  <w:style w:type="numbering" w:customStyle="1" w:styleId="Estilo24">
    <w:name w:val="Estilo24"/>
    <w:uiPriority w:val="99"/>
    <w:rsid w:val="00DB4DA6"/>
    <w:pPr>
      <w:numPr>
        <w:numId w:val="81"/>
      </w:numPr>
    </w:pPr>
  </w:style>
  <w:style w:type="numbering" w:customStyle="1" w:styleId="Estilo25">
    <w:name w:val="Estilo25"/>
    <w:uiPriority w:val="99"/>
    <w:rsid w:val="00DB4DA6"/>
    <w:pPr>
      <w:numPr>
        <w:numId w:val="82"/>
      </w:numPr>
    </w:pPr>
  </w:style>
  <w:style w:type="numbering" w:customStyle="1" w:styleId="Estilo26">
    <w:name w:val="Estilo26"/>
    <w:uiPriority w:val="99"/>
    <w:rsid w:val="00DB4DA6"/>
    <w:pPr>
      <w:numPr>
        <w:numId w:val="84"/>
      </w:numPr>
    </w:pPr>
  </w:style>
  <w:style w:type="numbering" w:customStyle="1" w:styleId="Estilo27">
    <w:name w:val="Estilo27"/>
    <w:uiPriority w:val="99"/>
    <w:rsid w:val="00DB4DA6"/>
    <w:pPr>
      <w:numPr>
        <w:numId w:val="86"/>
      </w:numPr>
    </w:pPr>
  </w:style>
  <w:style w:type="numbering" w:customStyle="1" w:styleId="Estilo28">
    <w:name w:val="Estilo28"/>
    <w:uiPriority w:val="99"/>
    <w:rsid w:val="00DB4DA6"/>
    <w:pPr>
      <w:numPr>
        <w:numId w:val="87"/>
      </w:numPr>
    </w:pPr>
  </w:style>
  <w:style w:type="numbering" w:customStyle="1" w:styleId="Estilo29">
    <w:name w:val="Estilo29"/>
    <w:uiPriority w:val="99"/>
    <w:rsid w:val="00DB4DA6"/>
    <w:pPr>
      <w:numPr>
        <w:numId w:val="89"/>
      </w:numPr>
    </w:pPr>
  </w:style>
  <w:style w:type="numbering" w:customStyle="1" w:styleId="Estilo30">
    <w:name w:val="Estilo30"/>
    <w:uiPriority w:val="99"/>
    <w:rsid w:val="00DB4DA6"/>
    <w:pPr>
      <w:numPr>
        <w:numId w:val="91"/>
      </w:numPr>
    </w:pPr>
  </w:style>
  <w:style w:type="numbering" w:customStyle="1" w:styleId="Estilo31">
    <w:name w:val="Estilo31"/>
    <w:uiPriority w:val="99"/>
    <w:rsid w:val="00DB4DA6"/>
    <w:pPr>
      <w:numPr>
        <w:numId w:val="93"/>
      </w:numPr>
    </w:pPr>
  </w:style>
  <w:style w:type="numbering" w:customStyle="1" w:styleId="Estilo32">
    <w:name w:val="Estilo32"/>
    <w:uiPriority w:val="99"/>
    <w:rsid w:val="00DB4DA6"/>
    <w:pPr>
      <w:numPr>
        <w:numId w:val="95"/>
      </w:numPr>
    </w:pPr>
  </w:style>
  <w:style w:type="numbering" w:customStyle="1" w:styleId="Estilo33">
    <w:name w:val="Estilo33"/>
    <w:uiPriority w:val="99"/>
    <w:rsid w:val="00DB4DA6"/>
    <w:pPr>
      <w:numPr>
        <w:numId w:val="97"/>
      </w:numPr>
    </w:pPr>
  </w:style>
  <w:style w:type="numbering" w:customStyle="1" w:styleId="Estilo34">
    <w:name w:val="Estilo34"/>
    <w:uiPriority w:val="99"/>
    <w:rsid w:val="00DB4DA6"/>
    <w:pPr>
      <w:numPr>
        <w:numId w:val="99"/>
      </w:numPr>
    </w:pPr>
  </w:style>
  <w:style w:type="numbering" w:customStyle="1" w:styleId="Estilo35">
    <w:name w:val="Estilo35"/>
    <w:uiPriority w:val="99"/>
    <w:rsid w:val="00DB4DA6"/>
    <w:pPr>
      <w:numPr>
        <w:numId w:val="101"/>
      </w:numPr>
    </w:pPr>
  </w:style>
  <w:style w:type="numbering" w:customStyle="1" w:styleId="Estilo36">
    <w:name w:val="Estilo36"/>
    <w:uiPriority w:val="99"/>
    <w:rsid w:val="00DB4DA6"/>
    <w:pPr>
      <w:numPr>
        <w:numId w:val="103"/>
      </w:numPr>
    </w:pPr>
  </w:style>
  <w:style w:type="numbering" w:customStyle="1" w:styleId="Estilo37">
    <w:name w:val="Estilo37"/>
    <w:uiPriority w:val="99"/>
    <w:rsid w:val="00DB4DA6"/>
    <w:pPr>
      <w:numPr>
        <w:numId w:val="104"/>
      </w:numPr>
    </w:pPr>
  </w:style>
  <w:style w:type="numbering" w:customStyle="1" w:styleId="Estilo38">
    <w:name w:val="Estilo38"/>
    <w:uiPriority w:val="99"/>
    <w:rsid w:val="00DB4DA6"/>
    <w:pPr>
      <w:numPr>
        <w:numId w:val="105"/>
      </w:numPr>
    </w:pPr>
  </w:style>
  <w:style w:type="numbering" w:customStyle="1" w:styleId="Estilo39">
    <w:name w:val="Estilo39"/>
    <w:uiPriority w:val="99"/>
    <w:rsid w:val="00DB4DA6"/>
    <w:pPr>
      <w:numPr>
        <w:numId w:val="106"/>
      </w:numPr>
    </w:pPr>
  </w:style>
  <w:style w:type="numbering" w:customStyle="1" w:styleId="Estilo40">
    <w:name w:val="Estilo40"/>
    <w:uiPriority w:val="99"/>
    <w:rsid w:val="00DB4DA6"/>
    <w:pPr>
      <w:numPr>
        <w:numId w:val="109"/>
      </w:numPr>
    </w:pPr>
  </w:style>
  <w:style w:type="numbering" w:customStyle="1" w:styleId="Estilo41">
    <w:name w:val="Estilo41"/>
    <w:uiPriority w:val="99"/>
    <w:rsid w:val="00DB4DA6"/>
    <w:pPr>
      <w:numPr>
        <w:numId w:val="110"/>
      </w:numPr>
    </w:pPr>
  </w:style>
  <w:style w:type="numbering" w:customStyle="1" w:styleId="Estilo42">
    <w:name w:val="Estilo42"/>
    <w:uiPriority w:val="99"/>
    <w:rsid w:val="00DB4DA6"/>
    <w:pPr>
      <w:numPr>
        <w:numId w:val="112"/>
      </w:numPr>
    </w:pPr>
  </w:style>
  <w:style w:type="numbering" w:customStyle="1" w:styleId="Estilo43">
    <w:name w:val="Estilo43"/>
    <w:uiPriority w:val="99"/>
    <w:rsid w:val="00DB4DA6"/>
    <w:pPr>
      <w:numPr>
        <w:numId w:val="113"/>
      </w:numPr>
    </w:pPr>
  </w:style>
  <w:style w:type="numbering" w:customStyle="1" w:styleId="Estilo44">
    <w:name w:val="Estilo44"/>
    <w:uiPriority w:val="99"/>
    <w:rsid w:val="00DB4DA6"/>
    <w:pPr>
      <w:numPr>
        <w:numId w:val="114"/>
      </w:numPr>
    </w:pPr>
  </w:style>
  <w:style w:type="numbering" w:customStyle="1" w:styleId="Estilo45">
    <w:name w:val="Estilo45"/>
    <w:uiPriority w:val="99"/>
    <w:rsid w:val="00DB4DA6"/>
    <w:pPr>
      <w:numPr>
        <w:numId w:val="115"/>
      </w:numPr>
    </w:pPr>
  </w:style>
  <w:style w:type="numbering" w:customStyle="1" w:styleId="Estilo46">
    <w:name w:val="Estilo46"/>
    <w:uiPriority w:val="99"/>
    <w:rsid w:val="00DB4DA6"/>
    <w:pPr>
      <w:numPr>
        <w:numId w:val="116"/>
      </w:numPr>
    </w:pPr>
  </w:style>
  <w:style w:type="numbering" w:customStyle="1" w:styleId="Estilo47">
    <w:name w:val="Estilo47"/>
    <w:uiPriority w:val="99"/>
    <w:rsid w:val="00DB4DA6"/>
    <w:pPr>
      <w:numPr>
        <w:numId w:val="118"/>
      </w:numPr>
    </w:pPr>
  </w:style>
  <w:style w:type="numbering" w:customStyle="1" w:styleId="Estilo48">
    <w:name w:val="Estilo48"/>
    <w:uiPriority w:val="99"/>
    <w:rsid w:val="00DB4DA6"/>
    <w:pPr>
      <w:numPr>
        <w:numId w:val="119"/>
      </w:numPr>
    </w:pPr>
  </w:style>
  <w:style w:type="numbering" w:customStyle="1" w:styleId="Estilo49">
    <w:name w:val="Estilo49"/>
    <w:uiPriority w:val="99"/>
    <w:rsid w:val="00DB4DA6"/>
    <w:pPr>
      <w:numPr>
        <w:numId w:val="121"/>
      </w:numPr>
    </w:pPr>
  </w:style>
  <w:style w:type="numbering" w:customStyle="1" w:styleId="Estilo50">
    <w:name w:val="Estilo50"/>
    <w:uiPriority w:val="99"/>
    <w:rsid w:val="00DB4DA6"/>
    <w:pPr>
      <w:numPr>
        <w:numId w:val="123"/>
      </w:numPr>
    </w:pPr>
  </w:style>
  <w:style w:type="numbering" w:customStyle="1" w:styleId="Estilo51">
    <w:name w:val="Estilo51"/>
    <w:uiPriority w:val="99"/>
    <w:rsid w:val="00DB4DA6"/>
    <w:pPr>
      <w:numPr>
        <w:numId w:val="125"/>
      </w:numPr>
    </w:pPr>
  </w:style>
  <w:style w:type="numbering" w:customStyle="1" w:styleId="Estilo52">
    <w:name w:val="Estilo52"/>
    <w:uiPriority w:val="99"/>
    <w:rsid w:val="00DB4DA6"/>
    <w:pPr>
      <w:numPr>
        <w:numId w:val="126"/>
      </w:numPr>
    </w:pPr>
  </w:style>
  <w:style w:type="numbering" w:customStyle="1" w:styleId="Estilo53">
    <w:name w:val="Estilo53"/>
    <w:uiPriority w:val="99"/>
    <w:rsid w:val="00DB4DA6"/>
    <w:pPr>
      <w:numPr>
        <w:numId w:val="128"/>
      </w:numPr>
    </w:pPr>
  </w:style>
  <w:style w:type="numbering" w:customStyle="1" w:styleId="Estilo54">
    <w:name w:val="Estilo54"/>
    <w:uiPriority w:val="99"/>
    <w:rsid w:val="00DB4DA6"/>
    <w:pPr>
      <w:numPr>
        <w:numId w:val="130"/>
      </w:numPr>
    </w:pPr>
  </w:style>
  <w:style w:type="numbering" w:customStyle="1" w:styleId="Estilo55">
    <w:name w:val="Estilo55"/>
    <w:uiPriority w:val="99"/>
    <w:rsid w:val="00DB4DA6"/>
    <w:pPr>
      <w:numPr>
        <w:numId w:val="132"/>
      </w:numPr>
    </w:pPr>
  </w:style>
  <w:style w:type="numbering" w:customStyle="1" w:styleId="Estilo56">
    <w:name w:val="Estilo56"/>
    <w:uiPriority w:val="99"/>
    <w:rsid w:val="00DB4DA6"/>
    <w:pPr>
      <w:numPr>
        <w:numId w:val="134"/>
      </w:numPr>
    </w:pPr>
  </w:style>
  <w:style w:type="numbering" w:customStyle="1" w:styleId="Estilo57">
    <w:name w:val="Estilo57"/>
    <w:uiPriority w:val="99"/>
    <w:rsid w:val="00DB4DA6"/>
    <w:pPr>
      <w:numPr>
        <w:numId w:val="136"/>
      </w:numPr>
    </w:pPr>
  </w:style>
  <w:style w:type="numbering" w:customStyle="1" w:styleId="Estilo58">
    <w:name w:val="Estilo58"/>
    <w:uiPriority w:val="99"/>
    <w:rsid w:val="00DB4DA6"/>
    <w:pPr>
      <w:numPr>
        <w:numId w:val="138"/>
      </w:numPr>
    </w:pPr>
  </w:style>
  <w:style w:type="numbering" w:customStyle="1" w:styleId="Estilo59">
    <w:name w:val="Estilo59"/>
    <w:uiPriority w:val="99"/>
    <w:rsid w:val="00DB4DA6"/>
    <w:pPr>
      <w:numPr>
        <w:numId w:val="140"/>
      </w:numPr>
    </w:pPr>
  </w:style>
  <w:style w:type="numbering" w:customStyle="1" w:styleId="Estilo60">
    <w:name w:val="Estilo60"/>
    <w:uiPriority w:val="99"/>
    <w:rsid w:val="00DB4DA6"/>
    <w:pPr>
      <w:numPr>
        <w:numId w:val="142"/>
      </w:numPr>
    </w:pPr>
  </w:style>
  <w:style w:type="numbering" w:customStyle="1" w:styleId="Estilo61">
    <w:name w:val="Estilo61"/>
    <w:uiPriority w:val="99"/>
    <w:rsid w:val="00DB4DA6"/>
    <w:pPr>
      <w:numPr>
        <w:numId w:val="144"/>
      </w:numPr>
    </w:pPr>
  </w:style>
  <w:style w:type="numbering" w:customStyle="1" w:styleId="Estilo62">
    <w:name w:val="Estilo62"/>
    <w:uiPriority w:val="99"/>
    <w:rsid w:val="00DB4DA6"/>
    <w:pPr>
      <w:numPr>
        <w:numId w:val="146"/>
      </w:numPr>
    </w:pPr>
  </w:style>
  <w:style w:type="numbering" w:customStyle="1" w:styleId="Estilo63">
    <w:name w:val="Estilo63"/>
    <w:uiPriority w:val="99"/>
    <w:rsid w:val="00DB4DA6"/>
    <w:pPr>
      <w:numPr>
        <w:numId w:val="148"/>
      </w:numPr>
    </w:pPr>
  </w:style>
  <w:style w:type="numbering" w:customStyle="1" w:styleId="Estilo64">
    <w:name w:val="Estilo64"/>
    <w:uiPriority w:val="99"/>
    <w:rsid w:val="00DB4DA6"/>
    <w:pPr>
      <w:numPr>
        <w:numId w:val="149"/>
      </w:numPr>
    </w:pPr>
  </w:style>
  <w:style w:type="numbering" w:customStyle="1" w:styleId="Estilo65">
    <w:name w:val="Estilo65"/>
    <w:uiPriority w:val="99"/>
    <w:rsid w:val="00DB4DA6"/>
    <w:pPr>
      <w:numPr>
        <w:numId w:val="151"/>
      </w:numPr>
    </w:pPr>
  </w:style>
  <w:style w:type="numbering" w:customStyle="1" w:styleId="Estilo66">
    <w:name w:val="Estilo66"/>
    <w:uiPriority w:val="99"/>
    <w:rsid w:val="00DB4DA6"/>
    <w:pPr>
      <w:numPr>
        <w:numId w:val="153"/>
      </w:numPr>
    </w:pPr>
  </w:style>
  <w:style w:type="numbering" w:customStyle="1" w:styleId="Estilo67">
    <w:name w:val="Estilo67"/>
    <w:uiPriority w:val="99"/>
    <w:rsid w:val="00DB4DA6"/>
    <w:pPr>
      <w:numPr>
        <w:numId w:val="155"/>
      </w:numPr>
    </w:pPr>
  </w:style>
  <w:style w:type="numbering" w:customStyle="1" w:styleId="Estilo68">
    <w:name w:val="Estilo68"/>
    <w:uiPriority w:val="99"/>
    <w:rsid w:val="00DB4DA6"/>
    <w:pPr>
      <w:numPr>
        <w:numId w:val="157"/>
      </w:numPr>
    </w:pPr>
  </w:style>
  <w:style w:type="numbering" w:customStyle="1" w:styleId="Estilo69">
    <w:name w:val="Estilo69"/>
    <w:uiPriority w:val="99"/>
    <w:rsid w:val="00DB4DA6"/>
    <w:pPr>
      <w:numPr>
        <w:numId w:val="159"/>
      </w:numPr>
    </w:pPr>
  </w:style>
  <w:style w:type="numbering" w:customStyle="1" w:styleId="Estilo70">
    <w:name w:val="Estilo70"/>
    <w:uiPriority w:val="99"/>
    <w:rsid w:val="00DB4DA6"/>
    <w:pPr>
      <w:numPr>
        <w:numId w:val="161"/>
      </w:numPr>
    </w:pPr>
  </w:style>
  <w:style w:type="numbering" w:customStyle="1" w:styleId="Estilo71">
    <w:name w:val="Estilo71"/>
    <w:uiPriority w:val="99"/>
    <w:rsid w:val="00DB4DA6"/>
    <w:pPr>
      <w:numPr>
        <w:numId w:val="163"/>
      </w:numPr>
    </w:pPr>
  </w:style>
  <w:style w:type="numbering" w:customStyle="1" w:styleId="Estilo72">
    <w:name w:val="Estilo72"/>
    <w:uiPriority w:val="99"/>
    <w:rsid w:val="00DB4DA6"/>
    <w:pPr>
      <w:numPr>
        <w:numId w:val="164"/>
      </w:numPr>
    </w:pPr>
  </w:style>
  <w:style w:type="numbering" w:customStyle="1" w:styleId="Estilo73">
    <w:name w:val="Estilo73"/>
    <w:uiPriority w:val="99"/>
    <w:rsid w:val="00DB4DA6"/>
    <w:pPr>
      <w:numPr>
        <w:numId w:val="166"/>
      </w:numPr>
    </w:pPr>
  </w:style>
  <w:style w:type="numbering" w:customStyle="1" w:styleId="Estilo74">
    <w:name w:val="Estilo74"/>
    <w:uiPriority w:val="99"/>
    <w:rsid w:val="00887717"/>
    <w:pPr>
      <w:numPr>
        <w:numId w:val="167"/>
      </w:numPr>
    </w:pPr>
  </w:style>
  <w:style w:type="numbering" w:customStyle="1" w:styleId="Estilo75">
    <w:name w:val="Estilo75"/>
    <w:uiPriority w:val="99"/>
    <w:rsid w:val="00887717"/>
    <w:pPr>
      <w:numPr>
        <w:numId w:val="168"/>
      </w:numPr>
    </w:pPr>
  </w:style>
  <w:style w:type="numbering" w:customStyle="1" w:styleId="Estilo76">
    <w:name w:val="Estilo76"/>
    <w:uiPriority w:val="99"/>
    <w:rsid w:val="003F77F4"/>
    <w:pPr>
      <w:numPr>
        <w:numId w:val="171"/>
      </w:numPr>
    </w:pPr>
  </w:style>
  <w:style w:type="numbering" w:customStyle="1" w:styleId="Estilo77">
    <w:name w:val="Estilo77"/>
    <w:uiPriority w:val="99"/>
    <w:rsid w:val="00AE53FC"/>
    <w:pPr>
      <w:numPr>
        <w:numId w:val="173"/>
      </w:numPr>
    </w:pPr>
  </w:style>
  <w:style w:type="numbering" w:customStyle="1" w:styleId="Estilo78">
    <w:name w:val="Estilo78"/>
    <w:uiPriority w:val="99"/>
    <w:rsid w:val="00A5352F"/>
    <w:pPr>
      <w:numPr>
        <w:numId w:val="175"/>
      </w:numPr>
    </w:pPr>
  </w:style>
  <w:style w:type="numbering" w:customStyle="1" w:styleId="Estilo79">
    <w:name w:val="Estilo79"/>
    <w:uiPriority w:val="99"/>
    <w:rsid w:val="00D4082D"/>
    <w:pPr>
      <w:numPr>
        <w:numId w:val="177"/>
      </w:numPr>
    </w:pPr>
  </w:style>
  <w:style w:type="numbering" w:customStyle="1" w:styleId="Estilo80">
    <w:name w:val="Estilo80"/>
    <w:uiPriority w:val="99"/>
    <w:rsid w:val="00C81DC1"/>
    <w:pPr>
      <w:numPr>
        <w:numId w:val="178"/>
      </w:numPr>
    </w:pPr>
  </w:style>
</w:styles>
</file>

<file path=word/webSettings.xml><?xml version="1.0" encoding="utf-8"?>
<w:webSettings xmlns:r="http://schemas.openxmlformats.org/officeDocument/2006/relationships" xmlns:w="http://schemas.openxmlformats.org/wordprocessingml/2006/main">
  <w:divs>
    <w:div w:id="23946055">
      <w:bodyDiv w:val="1"/>
      <w:marLeft w:val="0"/>
      <w:marRight w:val="0"/>
      <w:marTop w:val="0"/>
      <w:marBottom w:val="0"/>
      <w:divBdr>
        <w:top w:val="none" w:sz="0" w:space="0" w:color="auto"/>
        <w:left w:val="none" w:sz="0" w:space="0" w:color="auto"/>
        <w:bottom w:val="none" w:sz="0" w:space="0" w:color="auto"/>
        <w:right w:val="none" w:sz="0" w:space="0" w:color="auto"/>
      </w:divBdr>
    </w:div>
    <w:div w:id="934898725">
      <w:bodyDiv w:val="1"/>
      <w:marLeft w:val="0"/>
      <w:marRight w:val="0"/>
      <w:marTop w:val="0"/>
      <w:marBottom w:val="0"/>
      <w:divBdr>
        <w:top w:val="none" w:sz="0" w:space="0" w:color="auto"/>
        <w:left w:val="none" w:sz="0" w:space="0" w:color="auto"/>
        <w:bottom w:val="none" w:sz="0" w:space="0" w:color="auto"/>
        <w:right w:val="none" w:sz="0" w:space="0" w:color="auto"/>
      </w:divBdr>
    </w:div>
    <w:div w:id="1791700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Documento_do_Microsoft_Office_Word1.docx"/><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C0C56-8A15-4728-B685-D9B8CC023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9728</Words>
  <Characters>52537</Characters>
  <Application>Microsoft Office Word</Application>
  <DocSecurity>0</DocSecurity>
  <Lines>437</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ffelix</dc:creator>
  <cp:lastModifiedBy>CCEE</cp:lastModifiedBy>
  <cp:revision>3</cp:revision>
  <cp:lastPrinted>2014-12-16T22:34:00Z</cp:lastPrinted>
  <dcterms:created xsi:type="dcterms:W3CDTF">2014-12-16T22:37:00Z</dcterms:created>
  <dcterms:modified xsi:type="dcterms:W3CDTF">2014-12-17T11:58:00Z</dcterms:modified>
</cp:coreProperties>
</file>